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961" w:rsidRDefault="00520961" w:rsidP="00AB288B">
      <w:pPr>
        <w:spacing w:after="0"/>
        <w:jc w:val="center"/>
        <w:rPr>
          <w:rStyle w:val="hps"/>
          <w:rFonts w:cs="Arial"/>
          <w:b/>
          <w:color w:val="222222"/>
          <w:sz w:val="36"/>
          <w:szCs w:val="36"/>
          <w:lang w:val="pt-BR"/>
        </w:rPr>
      </w:pPr>
      <w:bookmarkStart w:id="0" w:name="_GoBack"/>
      <w:bookmarkEnd w:id="0"/>
    </w:p>
    <w:p w:rsidR="00520961" w:rsidRDefault="00520961" w:rsidP="00AB288B">
      <w:pPr>
        <w:spacing w:after="0"/>
        <w:jc w:val="center"/>
        <w:rPr>
          <w:rStyle w:val="hps"/>
          <w:rFonts w:cs="Arial"/>
          <w:b/>
          <w:color w:val="222222"/>
          <w:sz w:val="36"/>
          <w:szCs w:val="36"/>
          <w:lang w:val="pt-BR"/>
        </w:rPr>
      </w:pPr>
    </w:p>
    <w:p w:rsidR="00520961" w:rsidRDefault="00520961" w:rsidP="00AB288B">
      <w:pPr>
        <w:spacing w:after="0"/>
        <w:jc w:val="center"/>
        <w:rPr>
          <w:rStyle w:val="hps"/>
          <w:rFonts w:cs="Arial"/>
          <w:b/>
          <w:color w:val="222222"/>
          <w:sz w:val="36"/>
          <w:szCs w:val="36"/>
          <w:lang w:val="pt-BR"/>
        </w:rPr>
      </w:pPr>
    </w:p>
    <w:p w:rsidR="00520961" w:rsidRDefault="00520961" w:rsidP="00AB288B">
      <w:pPr>
        <w:spacing w:after="0"/>
        <w:jc w:val="center"/>
        <w:rPr>
          <w:rStyle w:val="hps"/>
          <w:rFonts w:cs="Arial"/>
          <w:b/>
          <w:color w:val="222222"/>
          <w:sz w:val="36"/>
          <w:szCs w:val="36"/>
          <w:lang w:val="pt-BR"/>
        </w:rPr>
      </w:pPr>
    </w:p>
    <w:p w:rsidR="00E24D6D" w:rsidRPr="00520961" w:rsidRDefault="00E24D6D" w:rsidP="00AB288B">
      <w:pPr>
        <w:spacing w:after="0"/>
        <w:jc w:val="center"/>
        <w:rPr>
          <w:rStyle w:val="hps"/>
          <w:rFonts w:cs="Arial"/>
          <w:b/>
          <w:color w:val="222222"/>
          <w:sz w:val="32"/>
          <w:szCs w:val="32"/>
          <w:lang w:val="pt-BR"/>
        </w:rPr>
      </w:pPr>
      <w:r w:rsidRPr="00520961">
        <w:rPr>
          <w:rStyle w:val="hps"/>
          <w:rFonts w:cs="Arial"/>
          <w:b/>
          <w:color w:val="222222"/>
          <w:sz w:val="32"/>
          <w:szCs w:val="32"/>
          <w:lang w:val="pt-BR"/>
        </w:rPr>
        <w:t>Avaliação Rápida da Gestão Pública e Plano de Ação</w:t>
      </w:r>
      <w:r w:rsidR="00AB288B" w:rsidRPr="00520961">
        <w:rPr>
          <w:rStyle w:val="hps"/>
          <w:rFonts w:cs="Arial"/>
          <w:b/>
          <w:color w:val="222222"/>
          <w:sz w:val="32"/>
          <w:szCs w:val="32"/>
          <w:lang w:val="pt-BR"/>
        </w:rPr>
        <w:t xml:space="preserve"> (RAAP)</w:t>
      </w:r>
    </w:p>
    <w:p w:rsidR="00AB288B" w:rsidRDefault="00AB288B" w:rsidP="00AB288B">
      <w:pPr>
        <w:spacing w:after="0"/>
        <w:jc w:val="center"/>
        <w:rPr>
          <w:rStyle w:val="hps"/>
          <w:rFonts w:cs="Arial"/>
          <w:b/>
          <w:color w:val="222222"/>
          <w:sz w:val="32"/>
          <w:szCs w:val="32"/>
          <w:lang w:val="pt-BR"/>
        </w:rPr>
      </w:pPr>
    </w:p>
    <w:p w:rsidR="0073316A" w:rsidRPr="00520961" w:rsidRDefault="0073316A" w:rsidP="00AB288B">
      <w:pPr>
        <w:spacing w:after="0"/>
        <w:jc w:val="center"/>
        <w:rPr>
          <w:rStyle w:val="hps"/>
          <w:rFonts w:cs="Arial"/>
          <w:b/>
          <w:color w:val="222222"/>
          <w:sz w:val="32"/>
          <w:szCs w:val="32"/>
          <w:lang w:val="pt-BR"/>
        </w:rPr>
      </w:pPr>
    </w:p>
    <w:p w:rsidR="00E24D6D" w:rsidRPr="00520961" w:rsidRDefault="00E24D6D" w:rsidP="00AB288B">
      <w:pPr>
        <w:spacing w:after="0"/>
        <w:jc w:val="center"/>
        <w:rPr>
          <w:rStyle w:val="hps"/>
          <w:rFonts w:cs="Arial"/>
          <w:b/>
          <w:color w:val="222222"/>
          <w:sz w:val="32"/>
          <w:szCs w:val="32"/>
          <w:lang w:val="pt-BR"/>
        </w:rPr>
      </w:pPr>
      <w:r w:rsidRPr="00520961">
        <w:rPr>
          <w:rStyle w:val="hps"/>
          <w:rFonts w:cs="Arial"/>
          <w:b/>
          <w:color w:val="222222"/>
          <w:sz w:val="32"/>
          <w:szCs w:val="32"/>
          <w:lang w:val="pt-BR"/>
        </w:rPr>
        <w:t xml:space="preserve">Secretaria de Saúde </w:t>
      </w:r>
      <w:r w:rsidR="00AB288B" w:rsidRPr="00520961">
        <w:rPr>
          <w:rStyle w:val="hps"/>
          <w:rFonts w:cs="Arial"/>
          <w:b/>
          <w:color w:val="222222"/>
          <w:sz w:val="32"/>
          <w:szCs w:val="32"/>
          <w:lang w:val="pt-BR"/>
        </w:rPr>
        <w:t xml:space="preserve">Pública </w:t>
      </w:r>
      <w:r w:rsidRPr="00520961">
        <w:rPr>
          <w:rStyle w:val="hps"/>
          <w:rFonts w:cs="Arial"/>
          <w:b/>
          <w:color w:val="222222"/>
          <w:sz w:val="32"/>
          <w:szCs w:val="32"/>
          <w:lang w:val="pt-BR"/>
        </w:rPr>
        <w:t xml:space="preserve">do </w:t>
      </w:r>
      <w:r w:rsidR="00AB288B" w:rsidRPr="00520961">
        <w:rPr>
          <w:rStyle w:val="hps"/>
          <w:rFonts w:cs="Arial"/>
          <w:b/>
          <w:color w:val="222222"/>
          <w:sz w:val="32"/>
          <w:szCs w:val="32"/>
          <w:lang w:val="pt-BR"/>
        </w:rPr>
        <w:t xml:space="preserve">Estado do </w:t>
      </w:r>
      <w:r w:rsidRPr="00520961">
        <w:rPr>
          <w:rStyle w:val="hps"/>
          <w:rFonts w:cs="Arial"/>
          <w:b/>
          <w:color w:val="222222"/>
          <w:sz w:val="32"/>
          <w:szCs w:val="32"/>
          <w:lang w:val="pt-BR"/>
        </w:rPr>
        <w:t>Rio Grande do Norte</w:t>
      </w:r>
      <w:r w:rsidR="00AB288B" w:rsidRPr="00520961">
        <w:rPr>
          <w:rStyle w:val="hps"/>
          <w:rFonts w:cs="Arial"/>
          <w:b/>
          <w:color w:val="222222"/>
          <w:sz w:val="32"/>
          <w:szCs w:val="32"/>
          <w:lang w:val="pt-BR"/>
        </w:rPr>
        <w:t xml:space="preserve"> – SESAP/RN</w:t>
      </w:r>
      <w:r w:rsidR="0073316A" w:rsidRPr="00520961">
        <w:rPr>
          <w:rStyle w:val="hps"/>
          <w:rFonts w:cs="Arial"/>
          <w:b/>
          <w:color w:val="222222"/>
          <w:sz w:val="32"/>
          <w:szCs w:val="32"/>
          <w:lang w:val="pt-BR"/>
        </w:rPr>
        <w:t>–</w:t>
      </w:r>
    </w:p>
    <w:p w:rsidR="00AB288B" w:rsidRDefault="00AB288B" w:rsidP="00AB288B">
      <w:pPr>
        <w:spacing w:after="0"/>
        <w:jc w:val="center"/>
        <w:rPr>
          <w:b/>
          <w:sz w:val="36"/>
          <w:szCs w:val="36"/>
          <w:lang w:val="pt-BR"/>
        </w:rPr>
      </w:pPr>
    </w:p>
    <w:p w:rsidR="00520961" w:rsidRDefault="00520961" w:rsidP="00AB288B">
      <w:pPr>
        <w:spacing w:after="0"/>
        <w:jc w:val="center"/>
        <w:rPr>
          <w:b/>
          <w:sz w:val="36"/>
          <w:szCs w:val="36"/>
          <w:lang w:val="pt-BR"/>
        </w:rPr>
      </w:pPr>
    </w:p>
    <w:p w:rsidR="00520961" w:rsidRDefault="00520961" w:rsidP="00AB288B">
      <w:pPr>
        <w:spacing w:after="0"/>
        <w:jc w:val="center"/>
        <w:rPr>
          <w:b/>
          <w:sz w:val="36"/>
          <w:szCs w:val="36"/>
          <w:lang w:val="pt-BR"/>
        </w:rPr>
      </w:pPr>
    </w:p>
    <w:p w:rsidR="00520961" w:rsidRDefault="00520961" w:rsidP="00AB288B">
      <w:pPr>
        <w:spacing w:after="0"/>
        <w:jc w:val="center"/>
        <w:rPr>
          <w:b/>
          <w:sz w:val="36"/>
          <w:szCs w:val="36"/>
          <w:lang w:val="pt-BR"/>
        </w:rPr>
      </w:pPr>
    </w:p>
    <w:p w:rsidR="00520961" w:rsidRDefault="00520961" w:rsidP="00AB288B">
      <w:pPr>
        <w:spacing w:after="0"/>
        <w:jc w:val="center"/>
        <w:rPr>
          <w:b/>
          <w:sz w:val="36"/>
          <w:szCs w:val="36"/>
          <w:lang w:val="pt-BR"/>
        </w:rPr>
      </w:pPr>
    </w:p>
    <w:p w:rsidR="00520961" w:rsidRDefault="00E24D6D" w:rsidP="00AB288B">
      <w:pPr>
        <w:spacing w:after="0"/>
        <w:jc w:val="center"/>
        <w:rPr>
          <w:b/>
          <w:sz w:val="32"/>
          <w:szCs w:val="32"/>
          <w:lang w:val="pt-BR"/>
        </w:rPr>
      </w:pPr>
      <w:r w:rsidRPr="00520961">
        <w:rPr>
          <w:b/>
          <w:sz w:val="32"/>
          <w:szCs w:val="32"/>
          <w:lang w:val="pt-BR"/>
        </w:rPr>
        <w:t>Gestão Financeira</w:t>
      </w:r>
    </w:p>
    <w:p w:rsidR="00E24D6D" w:rsidRPr="00520961" w:rsidRDefault="00AB288B" w:rsidP="00AB288B">
      <w:pPr>
        <w:spacing w:after="0"/>
        <w:jc w:val="center"/>
        <w:rPr>
          <w:b/>
          <w:sz w:val="32"/>
          <w:szCs w:val="32"/>
          <w:lang w:val="pt-BR"/>
        </w:rPr>
      </w:pPr>
      <w:r w:rsidRPr="00520961">
        <w:rPr>
          <w:b/>
          <w:sz w:val="32"/>
          <w:szCs w:val="32"/>
          <w:lang w:val="pt-BR"/>
        </w:rPr>
        <w:t xml:space="preserve">– </w:t>
      </w:r>
      <w:r w:rsidR="00E24D6D" w:rsidRPr="00520961">
        <w:rPr>
          <w:b/>
          <w:sz w:val="32"/>
          <w:szCs w:val="32"/>
          <w:lang w:val="pt-BR"/>
        </w:rPr>
        <w:t>Plano de Ação</w:t>
      </w:r>
      <w:r w:rsidR="00520961">
        <w:rPr>
          <w:b/>
          <w:sz w:val="32"/>
          <w:szCs w:val="32"/>
          <w:lang w:val="pt-BR"/>
        </w:rPr>
        <w:t xml:space="preserve"> –</w:t>
      </w:r>
    </w:p>
    <w:p w:rsidR="00AB288B" w:rsidRDefault="00AB288B" w:rsidP="00AB288B">
      <w:pPr>
        <w:spacing w:after="0"/>
        <w:jc w:val="center"/>
        <w:rPr>
          <w:b/>
          <w:sz w:val="36"/>
          <w:szCs w:val="36"/>
          <w:lang w:val="pt-BR"/>
        </w:rPr>
      </w:pPr>
    </w:p>
    <w:p w:rsidR="00AB288B" w:rsidRPr="00E674D7" w:rsidRDefault="00AB288B" w:rsidP="00AB288B">
      <w:pPr>
        <w:spacing w:after="0"/>
        <w:jc w:val="center"/>
        <w:rPr>
          <w:b/>
          <w:color w:val="FF0000"/>
          <w:sz w:val="44"/>
          <w:szCs w:val="44"/>
          <w:lang w:val="pt-BR"/>
        </w:rPr>
      </w:pPr>
    </w:p>
    <w:p w:rsidR="00AB288B" w:rsidRDefault="00AB288B" w:rsidP="00AB288B">
      <w:pPr>
        <w:spacing w:after="0"/>
        <w:jc w:val="center"/>
        <w:rPr>
          <w:b/>
          <w:sz w:val="36"/>
          <w:szCs w:val="36"/>
          <w:lang w:val="pt-BR"/>
        </w:rPr>
      </w:pPr>
    </w:p>
    <w:p w:rsidR="00AB288B" w:rsidRDefault="00AB288B" w:rsidP="00AB288B">
      <w:pPr>
        <w:spacing w:after="0"/>
        <w:jc w:val="center"/>
        <w:rPr>
          <w:b/>
          <w:sz w:val="36"/>
          <w:szCs w:val="36"/>
          <w:lang w:val="pt-BR"/>
        </w:rPr>
      </w:pPr>
    </w:p>
    <w:p w:rsidR="00AB288B" w:rsidRDefault="00AB288B" w:rsidP="00AB288B">
      <w:pPr>
        <w:spacing w:after="0"/>
        <w:jc w:val="center"/>
        <w:rPr>
          <w:b/>
          <w:sz w:val="36"/>
          <w:szCs w:val="36"/>
          <w:lang w:val="pt-BR"/>
        </w:rPr>
      </w:pPr>
    </w:p>
    <w:p w:rsidR="00AB288B" w:rsidRDefault="00AB288B" w:rsidP="00AB288B">
      <w:pPr>
        <w:spacing w:after="0"/>
        <w:jc w:val="center"/>
        <w:rPr>
          <w:b/>
          <w:sz w:val="36"/>
          <w:szCs w:val="36"/>
          <w:lang w:val="pt-BR"/>
        </w:rPr>
      </w:pPr>
    </w:p>
    <w:p w:rsidR="00AB288B" w:rsidRPr="00520961" w:rsidRDefault="00AB288B" w:rsidP="00AB288B">
      <w:pPr>
        <w:spacing w:after="0"/>
        <w:jc w:val="center"/>
        <w:rPr>
          <w:b/>
          <w:sz w:val="32"/>
          <w:szCs w:val="32"/>
          <w:lang w:val="pt-BR"/>
        </w:rPr>
      </w:pPr>
      <w:r w:rsidRPr="00520961">
        <w:rPr>
          <w:b/>
          <w:sz w:val="32"/>
          <w:szCs w:val="32"/>
          <w:lang w:val="pt-BR"/>
        </w:rPr>
        <w:t>Consultor: Mauro Lourenço</w:t>
      </w:r>
    </w:p>
    <w:p w:rsidR="00AB288B" w:rsidRPr="00520961" w:rsidRDefault="00AB288B" w:rsidP="00AB288B">
      <w:pPr>
        <w:spacing w:after="0"/>
        <w:jc w:val="center"/>
        <w:rPr>
          <w:b/>
          <w:sz w:val="32"/>
          <w:szCs w:val="32"/>
          <w:lang w:val="pt-BR"/>
        </w:rPr>
      </w:pPr>
    </w:p>
    <w:p w:rsidR="00AB288B" w:rsidRPr="00520961" w:rsidRDefault="0073316A" w:rsidP="00AB288B">
      <w:pPr>
        <w:spacing w:after="0"/>
        <w:jc w:val="center"/>
        <w:rPr>
          <w:b/>
          <w:sz w:val="32"/>
          <w:szCs w:val="32"/>
          <w:lang w:val="pt-BR"/>
        </w:rPr>
      </w:pPr>
      <w:r>
        <w:rPr>
          <w:b/>
          <w:sz w:val="32"/>
          <w:szCs w:val="32"/>
          <w:lang w:val="pt-BR"/>
        </w:rPr>
        <w:t>04 de junho</w:t>
      </w:r>
      <w:r w:rsidR="00AB288B" w:rsidRPr="00520961">
        <w:rPr>
          <w:b/>
          <w:sz w:val="32"/>
          <w:szCs w:val="32"/>
          <w:lang w:val="pt-BR"/>
        </w:rPr>
        <w:t xml:space="preserve"> de 2014</w:t>
      </w:r>
    </w:p>
    <w:p w:rsidR="00E24D6D" w:rsidRPr="00AB288B" w:rsidRDefault="00AB288B" w:rsidP="00E24D6D">
      <w:pPr>
        <w:spacing w:after="0"/>
        <w:jc w:val="both"/>
        <w:rPr>
          <w:b/>
          <w:sz w:val="26"/>
          <w:szCs w:val="26"/>
          <w:lang w:val="pt-BR"/>
        </w:rPr>
      </w:pPr>
      <w:r>
        <w:rPr>
          <w:b/>
          <w:lang w:val="pt-BR"/>
        </w:rPr>
        <w:br w:type="column"/>
      </w:r>
      <w:r w:rsidR="00E24D6D" w:rsidRPr="00AB288B">
        <w:rPr>
          <w:b/>
          <w:sz w:val="26"/>
          <w:szCs w:val="26"/>
          <w:lang w:val="pt-BR"/>
        </w:rPr>
        <w:lastRenderedPageBreak/>
        <w:t>Introdução</w:t>
      </w:r>
    </w:p>
    <w:p w:rsidR="00E24D6D" w:rsidRPr="00E24D6D" w:rsidRDefault="00E24D6D" w:rsidP="00E24D6D">
      <w:pPr>
        <w:spacing w:after="0"/>
        <w:jc w:val="both"/>
        <w:rPr>
          <w:b/>
          <w:lang w:val="pt-BR"/>
        </w:rPr>
      </w:pPr>
    </w:p>
    <w:p w:rsidR="00AC40C3" w:rsidRPr="00516EDF" w:rsidRDefault="00AC40C3" w:rsidP="00E24D6D">
      <w:pPr>
        <w:spacing w:after="0"/>
        <w:jc w:val="both"/>
        <w:rPr>
          <w:color w:val="000000" w:themeColor="text1"/>
          <w:lang w:val="pt-BR"/>
        </w:rPr>
      </w:pPr>
      <w:r w:rsidRPr="00516EDF">
        <w:rPr>
          <w:color w:val="000000" w:themeColor="text1"/>
          <w:lang w:val="pt-BR"/>
        </w:rPr>
        <w:t xml:space="preserve">Na </w:t>
      </w:r>
      <w:r w:rsidR="0073316A">
        <w:rPr>
          <w:color w:val="000000" w:themeColor="text1"/>
          <w:lang w:val="pt-BR"/>
        </w:rPr>
        <w:t>primeira M</w:t>
      </w:r>
      <w:r w:rsidRPr="00516EDF">
        <w:rPr>
          <w:color w:val="000000" w:themeColor="text1"/>
          <w:lang w:val="pt-BR"/>
        </w:rPr>
        <w:t xml:space="preserve">issão </w:t>
      </w:r>
      <w:r w:rsidR="0073316A">
        <w:rPr>
          <w:color w:val="000000" w:themeColor="text1"/>
          <w:lang w:val="pt-BR"/>
        </w:rPr>
        <w:t xml:space="preserve">do RAAP / IDF RN, </w:t>
      </w:r>
      <w:r w:rsidRPr="00516EDF">
        <w:rPr>
          <w:color w:val="000000" w:themeColor="text1"/>
          <w:lang w:val="pt-BR"/>
        </w:rPr>
        <w:t xml:space="preserve">realizada entre os dias 31 de março </w:t>
      </w:r>
      <w:r w:rsidR="0073316A">
        <w:rPr>
          <w:color w:val="000000" w:themeColor="text1"/>
          <w:lang w:val="pt-BR"/>
        </w:rPr>
        <w:t>e</w:t>
      </w:r>
      <w:r w:rsidRPr="00516EDF">
        <w:rPr>
          <w:color w:val="000000" w:themeColor="text1"/>
          <w:lang w:val="pt-BR"/>
        </w:rPr>
        <w:t xml:space="preserve"> 4 de abril</w:t>
      </w:r>
      <w:r w:rsidR="0073316A">
        <w:rPr>
          <w:color w:val="000000" w:themeColor="text1"/>
          <w:lang w:val="pt-BR"/>
        </w:rPr>
        <w:t xml:space="preserve"> de 2014</w:t>
      </w:r>
      <w:r w:rsidR="00E24D6D" w:rsidRPr="00516EDF">
        <w:rPr>
          <w:color w:val="000000" w:themeColor="text1"/>
          <w:lang w:val="pt-BR"/>
        </w:rPr>
        <w:t xml:space="preserve">, </w:t>
      </w:r>
      <w:r w:rsidRPr="00516EDF">
        <w:rPr>
          <w:color w:val="000000" w:themeColor="text1"/>
          <w:lang w:val="pt-BR"/>
        </w:rPr>
        <w:t>a partir da análise e diagn</w:t>
      </w:r>
      <w:r w:rsidR="00516EDF" w:rsidRPr="00516EDF">
        <w:rPr>
          <w:color w:val="000000" w:themeColor="text1"/>
          <w:lang w:val="pt-BR"/>
        </w:rPr>
        <w:t>ó</w:t>
      </w:r>
      <w:r w:rsidRPr="00516EDF">
        <w:rPr>
          <w:color w:val="000000" w:themeColor="text1"/>
          <w:lang w:val="pt-BR"/>
        </w:rPr>
        <w:t>stico expeditos dos principais problemas de Gestão Finan</w:t>
      </w:r>
      <w:r w:rsidR="00516EDF" w:rsidRPr="00516EDF">
        <w:rPr>
          <w:color w:val="000000" w:themeColor="text1"/>
          <w:lang w:val="pt-BR"/>
        </w:rPr>
        <w:t>c</w:t>
      </w:r>
      <w:r w:rsidRPr="00516EDF">
        <w:rPr>
          <w:color w:val="000000" w:themeColor="text1"/>
          <w:lang w:val="pt-BR"/>
        </w:rPr>
        <w:t>e</w:t>
      </w:r>
      <w:r w:rsidR="00516EDF" w:rsidRPr="00516EDF">
        <w:rPr>
          <w:color w:val="000000" w:themeColor="text1"/>
          <w:lang w:val="pt-BR"/>
        </w:rPr>
        <w:t>i</w:t>
      </w:r>
      <w:r w:rsidRPr="00516EDF">
        <w:rPr>
          <w:color w:val="000000" w:themeColor="text1"/>
          <w:lang w:val="pt-BR"/>
        </w:rPr>
        <w:t>ra</w:t>
      </w:r>
      <w:r w:rsidR="00516EDF" w:rsidRPr="00516EDF">
        <w:rPr>
          <w:color w:val="000000" w:themeColor="text1"/>
          <w:lang w:val="pt-BR"/>
        </w:rPr>
        <w:t xml:space="preserve"> da SESAP</w:t>
      </w:r>
      <w:r w:rsidRPr="00516EDF">
        <w:rPr>
          <w:color w:val="000000" w:themeColor="text1"/>
          <w:lang w:val="pt-BR"/>
        </w:rPr>
        <w:t>,</w:t>
      </w:r>
      <w:r w:rsidR="00516EDF" w:rsidRPr="00516EDF">
        <w:rPr>
          <w:color w:val="000000" w:themeColor="text1"/>
          <w:lang w:val="pt-BR"/>
        </w:rPr>
        <w:t xml:space="preserve"> foi elencado um conjunto de 6 propostas para ação da Secretaria no curto prazo (6 meses), acompanhado de um conjunto de propostas de desdobramento dessas ações no médio e longo prazo (horizonte de 1 a 3 anos).  </w:t>
      </w:r>
    </w:p>
    <w:p w:rsidR="00AC40C3" w:rsidRPr="00516EDF" w:rsidRDefault="00AC40C3" w:rsidP="00E24D6D">
      <w:pPr>
        <w:spacing w:after="0"/>
        <w:jc w:val="both"/>
        <w:rPr>
          <w:color w:val="000000" w:themeColor="text1"/>
          <w:lang w:val="pt-BR"/>
        </w:rPr>
      </w:pPr>
    </w:p>
    <w:p w:rsidR="00E24D6D" w:rsidRPr="00516EDF" w:rsidRDefault="00516EDF" w:rsidP="00E24D6D">
      <w:pPr>
        <w:spacing w:after="0"/>
        <w:jc w:val="both"/>
        <w:rPr>
          <w:color w:val="000000" w:themeColor="text1"/>
          <w:lang w:val="pt-BR"/>
        </w:rPr>
      </w:pPr>
      <w:r w:rsidRPr="00516EDF">
        <w:rPr>
          <w:color w:val="000000" w:themeColor="text1"/>
          <w:lang w:val="pt-BR"/>
        </w:rPr>
        <w:t>Essas propostas são sintetizadas no quadro abaixo.</w:t>
      </w:r>
    </w:p>
    <w:p w:rsidR="00516EDF" w:rsidRDefault="00516EDF" w:rsidP="00E24D6D">
      <w:pPr>
        <w:spacing w:after="0"/>
        <w:jc w:val="both"/>
        <w:rPr>
          <w:color w:val="FF0000"/>
          <w:lang w:val="pt-BR"/>
        </w:rPr>
      </w:pPr>
    </w:p>
    <w:tbl>
      <w:tblPr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000"/>
      </w:tblPr>
      <w:tblGrid>
        <w:gridCol w:w="4527"/>
        <w:gridCol w:w="4193"/>
      </w:tblGrid>
      <w:tr w:rsidR="00AC40C3" w:rsidRPr="00062C2A" w:rsidTr="00AC40C3">
        <w:trPr>
          <w:trHeight w:val="847"/>
        </w:trPr>
        <w:tc>
          <w:tcPr>
            <w:tcW w:w="2596" w:type="pct"/>
            <w:shd w:val="clear" w:color="auto" w:fill="D9D9D9" w:themeFill="background1" w:themeFillShade="D9"/>
            <w:vAlign w:val="center"/>
          </w:tcPr>
          <w:p w:rsidR="00AC40C3" w:rsidRPr="00062C2A" w:rsidRDefault="00AC40C3" w:rsidP="00516EDF">
            <w:pPr>
              <w:pStyle w:val="Pa1"/>
              <w:spacing w:line="264" w:lineRule="auto"/>
              <w:jc w:val="center"/>
              <w:rPr>
                <w:rFonts w:asciiTheme="minorHAnsi" w:hAnsiTheme="minorHAnsi" w:cs="Myriad Pro Cond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062C2A">
              <w:rPr>
                <w:rFonts w:asciiTheme="minorHAnsi" w:hAnsiTheme="minorHAnsi" w:cs="Myriad Pro Cond"/>
                <w:b/>
                <w:bCs/>
                <w:color w:val="000000"/>
                <w:sz w:val="20"/>
                <w:szCs w:val="20"/>
                <w:lang w:val="pt-BR"/>
              </w:rPr>
              <w:t xml:space="preserve">Ações de Curto Prazo </w:t>
            </w:r>
            <w:r w:rsidRPr="00062C2A">
              <w:rPr>
                <w:rFonts w:asciiTheme="minorHAnsi" w:hAnsiTheme="minorHAnsi" w:cs="Myriad Pro Cond"/>
                <w:b/>
                <w:bCs/>
                <w:color w:val="000000"/>
                <w:sz w:val="20"/>
                <w:szCs w:val="20"/>
                <w:lang w:val="pt-BR"/>
              </w:rPr>
              <w:br/>
              <w:t>(6 meses)</w:t>
            </w:r>
          </w:p>
        </w:tc>
        <w:tc>
          <w:tcPr>
            <w:tcW w:w="2404" w:type="pct"/>
            <w:shd w:val="clear" w:color="auto" w:fill="D9D9D9" w:themeFill="background1" w:themeFillShade="D9"/>
            <w:vAlign w:val="center"/>
          </w:tcPr>
          <w:p w:rsidR="00AC40C3" w:rsidRPr="00062C2A" w:rsidRDefault="00AC40C3" w:rsidP="00516EDF">
            <w:pPr>
              <w:pStyle w:val="Pa1"/>
              <w:spacing w:line="264" w:lineRule="auto"/>
              <w:jc w:val="center"/>
              <w:rPr>
                <w:rFonts w:asciiTheme="minorHAnsi" w:hAnsiTheme="minorHAnsi" w:cs="Myriad Pro Cond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062C2A">
              <w:rPr>
                <w:rFonts w:asciiTheme="minorHAnsi" w:hAnsiTheme="minorHAnsi" w:cs="Myriad Pro Cond"/>
                <w:b/>
                <w:bCs/>
                <w:color w:val="000000"/>
                <w:sz w:val="20"/>
                <w:szCs w:val="20"/>
                <w:lang w:val="pt-BR"/>
              </w:rPr>
              <w:t xml:space="preserve">Ações de Médio e Longo Prazo </w:t>
            </w:r>
            <w:r w:rsidRPr="00062C2A">
              <w:rPr>
                <w:rFonts w:asciiTheme="minorHAnsi" w:hAnsiTheme="minorHAnsi" w:cs="Myriad Pro Cond"/>
                <w:b/>
                <w:bCs/>
                <w:color w:val="000000"/>
                <w:sz w:val="20"/>
                <w:szCs w:val="20"/>
                <w:lang w:val="pt-BR"/>
              </w:rPr>
              <w:br/>
              <w:t>(1-3 anos)</w:t>
            </w:r>
          </w:p>
        </w:tc>
      </w:tr>
      <w:tr w:rsidR="00AC40C3" w:rsidRPr="00062C2A" w:rsidTr="00AC40C3">
        <w:trPr>
          <w:trHeight w:val="288"/>
        </w:trPr>
        <w:tc>
          <w:tcPr>
            <w:tcW w:w="2596" w:type="pct"/>
            <w:vAlign w:val="center"/>
          </w:tcPr>
          <w:p w:rsidR="00AC40C3" w:rsidRPr="00062C2A" w:rsidRDefault="00AC40C3" w:rsidP="00AA2D3A">
            <w:pPr>
              <w:spacing w:before="120" w:after="0" w:line="264" w:lineRule="auto"/>
              <w:rPr>
                <w:sz w:val="20"/>
                <w:szCs w:val="20"/>
                <w:lang w:val="pt-BR"/>
              </w:rPr>
            </w:pPr>
            <w:r w:rsidRPr="00062C2A">
              <w:rPr>
                <w:sz w:val="20"/>
                <w:szCs w:val="20"/>
                <w:lang w:val="pt-BR"/>
              </w:rPr>
              <w:t xml:space="preserve">Modelagem e implantação de Escritório de Projetos com equipe capacitada para apoio intensivo a: </w:t>
            </w:r>
          </w:p>
          <w:p w:rsidR="00AC40C3" w:rsidRPr="00062C2A" w:rsidRDefault="00AC40C3" w:rsidP="00AC40C3">
            <w:pPr>
              <w:pStyle w:val="PargrafodaLista"/>
              <w:numPr>
                <w:ilvl w:val="0"/>
                <w:numId w:val="1"/>
              </w:numPr>
              <w:spacing w:after="0" w:line="264" w:lineRule="auto"/>
              <w:ind w:left="214" w:hanging="214"/>
              <w:contextualSpacing w:val="0"/>
              <w:rPr>
                <w:sz w:val="20"/>
                <w:szCs w:val="20"/>
                <w:lang w:val="pt-BR"/>
              </w:rPr>
            </w:pPr>
            <w:r w:rsidRPr="00062C2A">
              <w:rPr>
                <w:sz w:val="20"/>
                <w:szCs w:val="20"/>
                <w:lang w:val="pt-BR"/>
              </w:rPr>
              <w:t>captação de recursos e parcerias externas;</w:t>
            </w:r>
          </w:p>
          <w:p w:rsidR="00AC40C3" w:rsidRPr="00062C2A" w:rsidRDefault="00AC40C3" w:rsidP="00AC40C3">
            <w:pPr>
              <w:pStyle w:val="PargrafodaLista"/>
              <w:numPr>
                <w:ilvl w:val="0"/>
                <w:numId w:val="1"/>
              </w:numPr>
              <w:spacing w:after="0" w:line="264" w:lineRule="auto"/>
              <w:ind w:left="214" w:hanging="214"/>
              <w:contextualSpacing w:val="0"/>
              <w:rPr>
                <w:sz w:val="20"/>
                <w:szCs w:val="20"/>
                <w:lang w:val="pt-BR"/>
              </w:rPr>
            </w:pPr>
            <w:r w:rsidRPr="00062C2A">
              <w:rPr>
                <w:sz w:val="20"/>
                <w:szCs w:val="20"/>
                <w:lang w:val="pt-BR"/>
              </w:rPr>
              <w:t>gestão de convênios e contratos de repasse;</w:t>
            </w:r>
          </w:p>
          <w:p w:rsidR="00AC40C3" w:rsidRPr="00062C2A" w:rsidRDefault="00AC40C3" w:rsidP="00AC40C3">
            <w:pPr>
              <w:pStyle w:val="PargrafodaLista"/>
              <w:numPr>
                <w:ilvl w:val="0"/>
                <w:numId w:val="1"/>
              </w:numPr>
              <w:spacing w:after="0" w:line="264" w:lineRule="auto"/>
              <w:ind w:left="214" w:hanging="214"/>
              <w:contextualSpacing w:val="0"/>
              <w:rPr>
                <w:sz w:val="20"/>
                <w:szCs w:val="20"/>
                <w:lang w:val="pt-BR"/>
              </w:rPr>
            </w:pPr>
            <w:r w:rsidRPr="00062C2A">
              <w:rPr>
                <w:sz w:val="20"/>
                <w:szCs w:val="20"/>
                <w:lang w:val="pt-BR"/>
              </w:rPr>
              <w:t xml:space="preserve">gestão e monitoramento de projetos de investimento; </w:t>
            </w:r>
          </w:p>
          <w:p w:rsidR="00AC40C3" w:rsidRPr="00062C2A" w:rsidRDefault="00AC40C3" w:rsidP="00AA2D3A">
            <w:pPr>
              <w:pStyle w:val="PargrafodaLista"/>
              <w:numPr>
                <w:ilvl w:val="0"/>
                <w:numId w:val="1"/>
              </w:numPr>
              <w:spacing w:after="120" w:line="264" w:lineRule="auto"/>
              <w:ind w:left="215" w:hanging="215"/>
              <w:contextualSpacing w:val="0"/>
              <w:rPr>
                <w:sz w:val="20"/>
                <w:szCs w:val="20"/>
                <w:lang w:val="pt-BR"/>
              </w:rPr>
            </w:pPr>
            <w:r w:rsidRPr="00062C2A">
              <w:rPr>
                <w:sz w:val="20"/>
                <w:szCs w:val="20"/>
                <w:lang w:val="pt-BR"/>
              </w:rPr>
              <w:t>ação intensiva para revisão das incompatibilidades do sistema e do processo da compra de medicamentos e equipamentos</w:t>
            </w:r>
          </w:p>
        </w:tc>
        <w:tc>
          <w:tcPr>
            <w:tcW w:w="2404" w:type="pct"/>
            <w:vAlign w:val="center"/>
          </w:tcPr>
          <w:p w:rsidR="00AC40C3" w:rsidRPr="00062C2A" w:rsidRDefault="00AC40C3" w:rsidP="00AC40C3">
            <w:pPr>
              <w:pStyle w:val="PargrafodaLista"/>
              <w:numPr>
                <w:ilvl w:val="0"/>
                <w:numId w:val="1"/>
              </w:numPr>
              <w:spacing w:after="0" w:line="264" w:lineRule="auto"/>
              <w:ind w:left="214" w:hanging="214"/>
              <w:contextualSpacing w:val="0"/>
              <w:rPr>
                <w:sz w:val="20"/>
                <w:szCs w:val="20"/>
                <w:lang w:val="pt-BR"/>
              </w:rPr>
            </w:pPr>
            <w:r w:rsidRPr="00062C2A">
              <w:rPr>
                <w:sz w:val="20"/>
                <w:szCs w:val="20"/>
                <w:lang w:val="pt-BR"/>
              </w:rPr>
              <w:t>Consolidação do Escritório de Projetos</w:t>
            </w:r>
          </w:p>
          <w:p w:rsidR="00AC40C3" w:rsidRPr="00062C2A" w:rsidRDefault="00AC40C3" w:rsidP="00AC40C3">
            <w:pPr>
              <w:pStyle w:val="PargrafodaLista"/>
              <w:numPr>
                <w:ilvl w:val="0"/>
                <w:numId w:val="1"/>
              </w:numPr>
              <w:spacing w:after="0" w:line="264" w:lineRule="auto"/>
              <w:ind w:left="214" w:hanging="214"/>
              <w:contextualSpacing w:val="0"/>
              <w:rPr>
                <w:sz w:val="20"/>
                <w:szCs w:val="20"/>
                <w:lang w:val="pt-BR"/>
              </w:rPr>
            </w:pPr>
            <w:r w:rsidRPr="00062C2A">
              <w:rPr>
                <w:sz w:val="20"/>
                <w:szCs w:val="20"/>
                <w:lang w:val="pt-BR"/>
              </w:rPr>
              <w:t>Eventual ampliação de atribuições (apoio a outras funções na SESAP) e expansão para apoio às Prefeituras</w:t>
            </w:r>
          </w:p>
        </w:tc>
      </w:tr>
      <w:tr w:rsidR="00AC40C3" w:rsidRPr="00062C2A" w:rsidTr="00AC40C3">
        <w:trPr>
          <w:trHeight w:val="288"/>
        </w:trPr>
        <w:tc>
          <w:tcPr>
            <w:tcW w:w="2596" w:type="pct"/>
            <w:vAlign w:val="center"/>
          </w:tcPr>
          <w:p w:rsidR="00AC40C3" w:rsidRPr="00062C2A" w:rsidRDefault="00AC40C3" w:rsidP="00AA2D3A">
            <w:pPr>
              <w:pStyle w:val="PargrafodaLista"/>
              <w:numPr>
                <w:ilvl w:val="0"/>
                <w:numId w:val="1"/>
              </w:numPr>
              <w:spacing w:before="120" w:after="0" w:line="264" w:lineRule="auto"/>
              <w:ind w:left="215" w:hanging="215"/>
              <w:contextualSpacing w:val="0"/>
              <w:rPr>
                <w:rFonts w:cs="Arial"/>
                <w:sz w:val="20"/>
                <w:szCs w:val="20"/>
                <w:lang w:val="pt-BR"/>
              </w:rPr>
            </w:pPr>
            <w:r w:rsidRPr="00062C2A">
              <w:rPr>
                <w:rFonts w:cs="Arial"/>
                <w:sz w:val="20"/>
                <w:szCs w:val="20"/>
                <w:lang w:val="pt-BR"/>
              </w:rPr>
              <w:t>Generalização do acesso da área de planejamento ao SIAF (incluindo capacitação das equipes de planejamento e da área financeira)</w:t>
            </w:r>
          </w:p>
          <w:p w:rsidR="00AC40C3" w:rsidRPr="00062C2A" w:rsidRDefault="00AC40C3" w:rsidP="00AC40C3">
            <w:pPr>
              <w:pStyle w:val="PargrafodaLista"/>
              <w:numPr>
                <w:ilvl w:val="0"/>
                <w:numId w:val="1"/>
              </w:numPr>
              <w:spacing w:after="0" w:line="264" w:lineRule="auto"/>
              <w:ind w:left="214" w:hanging="214"/>
              <w:contextualSpacing w:val="0"/>
              <w:rPr>
                <w:rFonts w:cs="Arial"/>
                <w:sz w:val="20"/>
                <w:szCs w:val="20"/>
                <w:lang w:val="pt-BR"/>
              </w:rPr>
            </w:pPr>
            <w:r w:rsidRPr="00062C2A">
              <w:rPr>
                <w:rFonts w:cs="Arial"/>
                <w:sz w:val="20"/>
                <w:szCs w:val="20"/>
                <w:lang w:val="pt-BR"/>
              </w:rPr>
              <w:t>Divulgação de informações de controle financeiro através da Intranet (ex.: saldos de convênios)</w:t>
            </w:r>
          </w:p>
          <w:p w:rsidR="00AC40C3" w:rsidRPr="00062C2A" w:rsidRDefault="00AC40C3" w:rsidP="00AA2D3A">
            <w:pPr>
              <w:pStyle w:val="PargrafodaLista"/>
              <w:numPr>
                <w:ilvl w:val="0"/>
                <w:numId w:val="1"/>
              </w:numPr>
              <w:spacing w:after="120" w:line="264" w:lineRule="auto"/>
              <w:ind w:left="215" w:hanging="215"/>
              <w:contextualSpacing w:val="0"/>
              <w:rPr>
                <w:rFonts w:cs="Arial"/>
                <w:sz w:val="20"/>
                <w:szCs w:val="20"/>
                <w:lang w:val="pt-BR"/>
              </w:rPr>
            </w:pPr>
            <w:r w:rsidRPr="00062C2A">
              <w:rPr>
                <w:rFonts w:cs="Arial"/>
                <w:sz w:val="20"/>
                <w:szCs w:val="20"/>
                <w:lang w:val="pt-BR"/>
              </w:rPr>
              <w:t>Capacitação dos gerentes para classificação da despesa</w:t>
            </w:r>
          </w:p>
        </w:tc>
        <w:tc>
          <w:tcPr>
            <w:tcW w:w="2404" w:type="pct"/>
            <w:vAlign w:val="center"/>
          </w:tcPr>
          <w:p w:rsidR="00AC40C3" w:rsidRPr="00062C2A" w:rsidRDefault="00AC40C3" w:rsidP="00AC40C3">
            <w:pPr>
              <w:pStyle w:val="PargrafodaLista"/>
              <w:numPr>
                <w:ilvl w:val="0"/>
                <w:numId w:val="1"/>
              </w:numPr>
              <w:spacing w:after="0" w:line="264" w:lineRule="auto"/>
              <w:ind w:left="214" w:hanging="214"/>
              <w:contextualSpacing w:val="0"/>
              <w:rPr>
                <w:rFonts w:cs="Myriad Pro Cond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062C2A">
              <w:rPr>
                <w:rFonts w:cs="Arial"/>
                <w:sz w:val="20"/>
                <w:szCs w:val="20"/>
                <w:lang w:val="pt-BR"/>
              </w:rPr>
              <w:t>Aperfeiçoamento de procedimentos e sistema de apoio através do Projeto Gestão de Resultados (RN Sustentável)</w:t>
            </w:r>
          </w:p>
        </w:tc>
      </w:tr>
      <w:tr w:rsidR="00AC40C3" w:rsidRPr="00062C2A" w:rsidTr="00AC40C3">
        <w:trPr>
          <w:trHeight w:val="288"/>
        </w:trPr>
        <w:tc>
          <w:tcPr>
            <w:tcW w:w="2596" w:type="pct"/>
            <w:vAlign w:val="center"/>
          </w:tcPr>
          <w:p w:rsidR="00AC40C3" w:rsidRPr="00062C2A" w:rsidRDefault="00AC40C3" w:rsidP="00AA2D3A">
            <w:pPr>
              <w:spacing w:before="120" w:after="120" w:line="264" w:lineRule="auto"/>
              <w:rPr>
                <w:rStyle w:val="hps"/>
                <w:sz w:val="20"/>
                <w:szCs w:val="20"/>
                <w:lang w:val="pt-BR"/>
              </w:rPr>
            </w:pPr>
            <w:r w:rsidRPr="00062C2A">
              <w:rPr>
                <w:sz w:val="20"/>
                <w:szCs w:val="20"/>
                <w:lang w:val="pt-BR"/>
              </w:rPr>
              <w:t>Realização de reunião do Grupo de Trabalho para verificação imediata e equacionamento no menor prazo possível das pendências da SESAP em relação ao SIAF e ao SIOPS</w:t>
            </w:r>
          </w:p>
        </w:tc>
        <w:tc>
          <w:tcPr>
            <w:tcW w:w="2404" w:type="pct"/>
            <w:vAlign w:val="center"/>
          </w:tcPr>
          <w:p w:rsidR="00AC40C3" w:rsidRPr="00062C2A" w:rsidRDefault="00AC40C3" w:rsidP="00516EDF">
            <w:pPr>
              <w:spacing w:after="0" w:line="264" w:lineRule="auto"/>
              <w:rPr>
                <w:rFonts w:cs="Myriad Pro Cond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062C2A">
              <w:rPr>
                <w:rFonts w:cs="Arial"/>
                <w:sz w:val="20"/>
                <w:szCs w:val="20"/>
                <w:lang w:val="pt-BR"/>
              </w:rPr>
              <w:t>Aperfeiçoamento de procedimentos e sistema de apoio através do Projeto Gestão de Resultados (RN Sustentável)</w:t>
            </w:r>
          </w:p>
        </w:tc>
      </w:tr>
      <w:tr w:rsidR="00AC40C3" w:rsidRPr="00062C2A" w:rsidTr="00AC40C3">
        <w:trPr>
          <w:trHeight w:val="288"/>
        </w:trPr>
        <w:tc>
          <w:tcPr>
            <w:tcW w:w="259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AC40C3" w:rsidRPr="00AC40C3" w:rsidRDefault="00AC40C3" w:rsidP="00AA2D3A">
            <w:pPr>
              <w:spacing w:before="120" w:after="120" w:line="264" w:lineRule="auto"/>
              <w:rPr>
                <w:rStyle w:val="hps"/>
                <w:sz w:val="20"/>
                <w:szCs w:val="20"/>
                <w:lang w:val="pt-BR"/>
              </w:rPr>
            </w:pPr>
            <w:r w:rsidRPr="00062C2A">
              <w:rPr>
                <w:sz w:val="20"/>
                <w:szCs w:val="20"/>
                <w:lang w:val="pt-BR"/>
              </w:rPr>
              <w:t>Planejamento, promoção e sistematização de workshop de troca de conhecimentos relativos às especificidades e requisitos das rotinas de cada fonte financeira</w:t>
            </w:r>
            <w:r>
              <w:rPr>
                <w:sz w:val="20"/>
                <w:szCs w:val="20"/>
                <w:lang w:val="pt-BR"/>
              </w:rPr>
              <w:t xml:space="preserve"> e implantação de novas rotinas</w:t>
            </w:r>
            <w:r w:rsidR="00C51F27">
              <w:rPr>
                <w:sz w:val="20"/>
                <w:szCs w:val="20"/>
                <w:lang w:val="pt-BR"/>
              </w:rPr>
              <w:t>.</w:t>
            </w:r>
          </w:p>
        </w:tc>
        <w:tc>
          <w:tcPr>
            <w:tcW w:w="2404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AC40C3" w:rsidRPr="00AC40C3" w:rsidRDefault="00AC40C3" w:rsidP="00AC40C3">
            <w:pPr>
              <w:rPr>
                <w:rFonts w:cs="Arial"/>
                <w:sz w:val="20"/>
                <w:szCs w:val="20"/>
                <w:lang w:val="pt-BR"/>
              </w:rPr>
            </w:pPr>
            <w:r w:rsidRPr="00AC40C3">
              <w:rPr>
                <w:rFonts w:cs="Arial"/>
                <w:sz w:val="20"/>
                <w:szCs w:val="20"/>
                <w:lang w:val="pt-BR"/>
              </w:rPr>
              <w:t>Consolidação, formalização e aperfeiçoamento da nova estrutura de trabalho</w:t>
            </w:r>
          </w:p>
        </w:tc>
      </w:tr>
      <w:tr w:rsidR="00AC40C3" w:rsidRPr="00062C2A" w:rsidTr="00C51F27">
        <w:trPr>
          <w:trHeight w:val="641"/>
        </w:trPr>
        <w:tc>
          <w:tcPr>
            <w:tcW w:w="259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AC40C3" w:rsidRPr="00AC40C3" w:rsidRDefault="00AC40C3" w:rsidP="00AA2D3A">
            <w:pPr>
              <w:spacing w:before="120" w:after="120"/>
              <w:rPr>
                <w:rStyle w:val="hps"/>
                <w:sz w:val="20"/>
                <w:szCs w:val="20"/>
                <w:lang w:val="pt-BR"/>
              </w:rPr>
            </w:pPr>
            <w:r w:rsidRPr="00062C2A">
              <w:rPr>
                <w:sz w:val="20"/>
                <w:szCs w:val="20"/>
                <w:lang w:val="pt-BR"/>
              </w:rPr>
              <w:t xml:space="preserve">Realização de projetos piloto de centro de custos para as unidades Walfredo Gurgel e Maria Alice </w:t>
            </w:r>
          </w:p>
        </w:tc>
        <w:tc>
          <w:tcPr>
            <w:tcW w:w="2404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AC40C3" w:rsidRPr="00AC40C3" w:rsidRDefault="00AC40C3" w:rsidP="00C51F27">
            <w:pPr>
              <w:spacing w:after="0"/>
              <w:rPr>
                <w:rFonts w:cs="Arial"/>
                <w:sz w:val="20"/>
                <w:szCs w:val="20"/>
                <w:lang w:val="pt-BR"/>
              </w:rPr>
            </w:pPr>
            <w:r w:rsidRPr="00AC40C3">
              <w:rPr>
                <w:rFonts w:cs="Arial"/>
                <w:sz w:val="20"/>
                <w:szCs w:val="20"/>
                <w:lang w:val="pt-BR"/>
              </w:rPr>
              <w:t>Consolidação e aperfeiçoamento do modelo e expansão para as outras unidades do sistema</w:t>
            </w:r>
          </w:p>
        </w:tc>
      </w:tr>
      <w:tr w:rsidR="00AC40C3" w:rsidRPr="00062C2A" w:rsidTr="00AC40C3">
        <w:trPr>
          <w:trHeight w:val="288"/>
        </w:trPr>
        <w:tc>
          <w:tcPr>
            <w:tcW w:w="259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AC40C3" w:rsidRPr="00AC40C3" w:rsidRDefault="00AC40C3" w:rsidP="00AA2D3A">
            <w:pPr>
              <w:spacing w:before="120" w:after="120" w:line="264" w:lineRule="auto"/>
              <w:rPr>
                <w:rStyle w:val="hps"/>
                <w:sz w:val="20"/>
                <w:szCs w:val="20"/>
                <w:lang w:val="pt-BR"/>
              </w:rPr>
            </w:pPr>
            <w:r w:rsidRPr="00062C2A">
              <w:rPr>
                <w:sz w:val="20"/>
                <w:szCs w:val="20"/>
                <w:lang w:val="pt-BR"/>
              </w:rPr>
              <w:t>Análise de viabilidade e implantação de solução corporativa: e-SUS Hospitalar ou sistema comercial</w:t>
            </w:r>
          </w:p>
        </w:tc>
        <w:tc>
          <w:tcPr>
            <w:tcW w:w="2404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AC40C3" w:rsidRPr="00AC40C3" w:rsidRDefault="00AC40C3" w:rsidP="00516EDF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  <w:r w:rsidRPr="00AC40C3">
              <w:rPr>
                <w:rFonts w:cs="Arial"/>
                <w:sz w:val="20"/>
                <w:szCs w:val="20"/>
                <w:lang w:val="pt-BR"/>
              </w:rPr>
              <w:t>Desenvolvimento e implantação de software específico através do RN Sustentável</w:t>
            </w:r>
          </w:p>
        </w:tc>
      </w:tr>
    </w:tbl>
    <w:p w:rsidR="00AC40C3" w:rsidRDefault="00AC40C3" w:rsidP="00E24D6D">
      <w:pPr>
        <w:spacing w:after="0"/>
        <w:jc w:val="both"/>
        <w:rPr>
          <w:color w:val="FF0000"/>
          <w:lang w:val="pt-BR"/>
        </w:rPr>
      </w:pPr>
    </w:p>
    <w:p w:rsidR="00516EDF" w:rsidRPr="00516EDF" w:rsidRDefault="00516EDF" w:rsidP="00E24D6D">
      <w:pPr>
        <w:spacing w:after="0"/>
        <w:jc w:val="both"/>
        <w:rPr>
          <w:color w:val="000000" w:themeColor="text1"/>
          <w:lang w:val="pt-BR"/>
        </w:rPr>
      </w:pPr>
      <w:r w:rsidRPr="00516EDF">
        <w:rPr>
          <w:color w:val="000000" w:themeColor="text1"/>
          <w:lang w:val="pt-BR"/>
        </w:rPr>
        <w:lastRenderedPageBreak/>
        <w:t xml:space="preserve">Ao longo da segunda Missão do RAAP, </w:t>
      </w:r>
      <w:r w:rsidR="0073316A">
        <w:rPr>
          <w:color w:val="000000" w:themeColor="text1"/>
          <w:lang w:val="pt-BR"/>
        </w:rPr>
        <w:t xml:space="preserve">realizada </w:t>
      </w:r>
      <w:r w:rsidRPr="00516EDF">
        <w:rPr>
          <w:color w:val="000000" w:themeColor="text1"/>
          <w:lang w:val="pt-BR"/>
        </w:rPr>
        <w:t xml:space="preserve">entre os dias 19 e 22 de maio, através de trabalho de detalhamento conjunto com os técnicos da SESAP envolvidos, e a partir de uma análise realista da capacidade de execução da equipe face às suas inúmeras atribuições, </w:t>
      </w:r>
      <w:r w:rsidR="00AA2D3A">
        <w:rPr>
          <w:color w:val="000000" w:themeColor="text1"/>
          <w:lang w:val="pt-BR"/>
        </w:rPr>
        <w:t xml:space="preserve">inclusive no âmbito do próprio IDF, </w:t>
      </w:r>
      <w:r w:rsidRPr="00516EDF">
        <w:rPr>
          <w:color w:val="000000" w:themeColor="text1"/>
          <w:lang w:val="pt-BR"/>
        </w:rPr>
        <w:t>optou-se por transferir para o médio/longo prazo ações de maior complexidade e não tão urgentes, a saber:</w:t>
      </w:r>
    </w:p>
    <w:p w:rsidR="00516EDF" w:rsidRPr="00516EDF" w:rsidRDefault="00516EDF" w:rsidP="00E24D6D">
      <w:pPr>
        <w:spacing w:after="0"/>
        <w:jc w:val="both"/>
        <w:rPr>
          <w:color w:val="000000" w:themeColor="text1"/>
          <w:lang w:val="pt-BR"/>
        </w:rPr>
      </w:pPr>
    </w:p>
    <w:p w:rsidR="00ED4403" w:rsidRPr="006E74C3" w:rsidRDefault="004035CF" w:rsidP="00C51F27">
      <w:pPr>
        <w:pStyle w:val="PargrafodaLista"/>
        <w:numPr>
          <w:ilvl w:val="0"/>
          <w:numId w:val="22"/>
        </w:numPr>
        <w:spacing w:after="0"/>
        <w:jc w:val="both"/>
        <w:rPr>
          <w:color w:val="000000" w:themeColor="text1"/>
          <w:lang w:val="pt-BR"/>
        </w:rPr>
      </w:pPr>
      <w:r w:rsidRPr="006E74C3">
        <w:rPr>
          <w:color w:val="000000" w:themeColor="text1"/>
          <w:lang w:val="pt-BR"/>
        </w:rPr>
        <w:t>a ação intensiva para revisão das incompatibilidades do sistema e do processo da compra de medicamentos e equipamentos, que seria uma das atribuições iniciais do Escritório de Projetos – que continua sendo muito importante e dotada de um potencial de economia extremamente significativa de recursos financeiros da SESAP, mas que se reveste de maior complexidade, na medida em que depende de ajustes e revisões, além dos</w:t>
      </w:r>
      <w:r>
        <w:rPr>
          <w:color w:val="000000" w:themeColor="text1"/>
          <w:lang w:val="pt-BR"/>
        </w:rPr>
        <w:t xml:space="preserve"> atuais processos de trabalho, </w:t>
      </w:r>
      <w:r w:rsidRPr="006E74C3">
        <w:rPr>
          <w:color w:val="000000" w:themeColor="text1"/>
          <w:lang w:val="pt-BR"/>
        </w:rPr>
        <w:t>do software de apoio à compra de medicamentos.</w:t>
      </w:r>
      <w:r w:rsidR="00ED4403" w:rsidRPr="006E74C3">
        <w:rPr>
          <w:color w:val="000000" w:themeColor="text1"/>
          <w:lang w:val="pt-BR"/>
        </w:rPr>
        <w:t xml:space="preserve"> Além disso, a ação guarda interface com as recomendações e ações propostas pelos consultores na área de Gestão de Patrimônio – Maurílio, e na área de Aquisições – Chantal;</w:t>
      </w:r>
    </w:p>
    <w:p w:rsidR="00516EDF" w:rsidRPr="006E74C3" w:rsidRDefault="00516EDF" w:rsidP="00ED4403">
      <w:pPr>
        <w:pStyle w:val="PargrafodaLista"/>
        <w:spacing w:after="0"/>
        <w:jc w:val="both"/>
        <w:rPr>
          <w:color w:val="000000" w:themeColor="text1"/>
          <w:lang w:val="pt-BR"/>
        </w:rPr>
      </w:pPr>
    </w:p>
    <w:p w:rsidR="00ED4403" w:rsidRPr="006E74C3" w:rsidRDefault="00C51F27" w:rsidP="0012636F">
      <w:pPr>
        <w:pStyle w:val="PargrafodaLista"/>
        <w:numPr>
          <w:ilvl w:val="0"/>
          <w:numId w:val="22"/>
        </w:numPr>
        <w:spacing w:after="0"/>
        <w:jc w:val="both"/>
        <w:rPr>
          <w:color w:val="000000" w:themeColor="text1"/>
          <w:lang w:val="pt-BR"/>
        </w:rPr>
      </w:pPr>
      <w:r w:rsidRPr="006E74C3">
        <w:rPr>
          <w:color w:val="000000" w:themeColor="text1"/>
          <w:lang w:val="pt-BR"/>
        </w:rPr>
        <w:t>a realização de projetos piloto de centro de custos para as unidades Walfredo Gurgel e Maria Alice</w:t>
      </w:r>
      <w:r w:rsidR="00ED4403" w:rsidRPr="006E74C3">
        <w:rPr>
          <w:color w:val="000000" w:themeColor="text1"/>
          <w:lang w:val="pt-BR"/>
        </w:rPr>
        <w:t xml:space="preserve"> – que se constituem em ação importante, a ser generalizada para as demais unidades após sua avaliação, mas que, além de um grau de complexidade relativo, depreendem ainda a automatização da gestão das unidades, que ainda não está equacionada, conforme item imediatamente subsequente</w:t>
      </w:r>
      <w:r w:rsidRPr="006E74C3">
        <w:rPr>
          <w:color w:val="000000" w:themeColor="text1"/>
          <w:lang w:val="pt-BR"/>
        </w:rPr>
        <w:t>; e</w:t>
      </w:r>
    </w:p>
    <w:p w:rsidR="00ED4403" w:rsidRPr="006E74C3" w:rsidRDefault="00ED4403" w:rsidP="00ED4403">
      <w:pPr>
        <w:pStyle w:val="PargrafodaLista"/>
        <w:rPr>
          <w:color w:val="000000" w:themeColor="text1"/>
          <w:lang w:val="pt-BR"/>
        </w:rPr>
      </w:pPr>
    </w:p>
    <w:p w:rsidR="0012636F" w:rsidRPr="006E74C3" w:rsidRDefault="00C51F27" w:rsidP="0012636F">
      <w:pPr>
        <w:pStyle w:val="PargrafodaLista"/>
        <w:numPr>
          <w:ilvl w:val="0"/>
          <w:numId w:val="22"/>
        </w:numPr>
        <w:spacing w:after="0"/>
        <w:jc w:val="both"/>
        <w:rPr>
          <w:color w:val="000000" w:themeColor="text1"/>
          <w:lang w:val="pt-BR"/>
        </w:rPr>
      </w:pPr>
      <w:r w:rsidRPr="006E74C3">
        <w:rPr>
          <w:color w:val="000000" w:themeColor="text1"/>
          <w:lang w:val="pt-BR"/>
        </w:rPr>
        <w:t>a análise de viabilidade e implantação de solução corporativa: e-SUS Hospitalar ou sistema comercial</w:t>
      </w:r>
      <w:r w:rsidR="006E74C3" w:rsidRPr="006E74C3">
        <w:rPr>
          <w:color w:val="000000" w:themeColor="text1"/>
          <w:lang w:val="pt-BR"/>
        </w:rPr>
        <w:t xml:space="preserve"> para a automatização da gestão das unidades hospitalares, que no momento não conta com esse recurso, que é considerada uma ação estratégica para assegurar eficiência na gestão das unidades, mas que, por sua complexidade, acordou-se que nesse momento iria tão somente acontecer em termos de análise, de modo a que as conclusões da análise venham a ser contempladas na segunda fase do IDF ou ainda na execução do RN Sustentável</w:t>
      </w:r>
      <w:r w:rsidR="00AA2D3A">
        <w:rPr>
          <w:color w:val="000000" w:themeColor="text1"/>
          <w:lang w:val="pt-BR"/>
        </w:rPr>
        <w:t>, caso possa ser contemplada no orçamento daquele Programa</w:t>
      </w:r>
      <w:r w:rsidR="006E74C3" w:rsidRPr="006E74C3">
        <w:rPr>
          <w:color w:val="000000" w:themeColor="text1"/>
          <w:lang w:val="pt-BR"/>
        </w:rPr>
        <w:t>.</w:t>
      </w:r>
    </w:p>
    <w:p w:rsidR="006E74C3" w:rsidRDefault="006E74C3" w:rsidP="002016F3">
      <w:pPr>
        <w:spacing w:after="0"/>
        <w:jc w:val="both"/>
        <w:rPr>
          <w:color w:val="000000" w:themeColor="text1"/>
          <w:lang w:val="pt-BR"/>
        </w:rPr>
      </w:pPr>
    </w:p>
    <w:p w:rsidR="006E74C3" w:rsidRDefault="006E74C3" w:rsidP="002016F3">
      <w:pPr>
        <w:spacing w:after="0"/>
        <w:jc w:val="both"/>
        <w:rPr>
          <w:color w:val="000000" w:themeColor="text1"/>
          <w:lang w:val="pt-BR"/>
        </w:rPr>
      </w:pPr>
      <w:r>
        <w:rPr>
          <w:color w:val="000000" w:themeColor="text1"/>
          <w:lang w:val="pt-BR"/>
        </w:rPr>
        <w:t xml:space="preserve">Em razão dessas questões, e ao final da discussão </w:t>
      </w:r>
      <w:r w:rsidR="00AA2D3A">
        <w:rPr>
          <w:color w:val="000000" w:themeColor="text1"/>
          <w:lang w:val="pt-BR"/>
        </w:rPr>
        <w:t xml:space="preserve">e detalhamento </w:t>
      </w:r>
      <w:r>
        <w:rPr>
          <w:color w:val="000000" w:themeColor="text1"/>
          <w:lang w:val="pt-BR"/>
        </w:rPr>
        <w:t>com a</w:t>
      </w:r>
      <w:r w:rsidR="00AA2D3A">
        <w:rPr>
          <w:color w:val="000000" w:themeColor="text1"/>
          <w:lang w:val="pt-BR"/>
        </w:rPr>
        <w:t>s</w:t>
      </w:r>
      <w:r>
        <w:rPr>
          <w:color w:val="000000" w:themeColor="text1"/>
          <w:lang w:val="pt-BR"/>
        </w:rPr>
        <w:t xml:space="preserve"> equipe técnica</w:t>
      </w:r>
      <w:r w:rsidR="00AA2D3A">
        <w:rPr>
          <w:color w:val="000000" w:themeColor="text1"/>
          <w:lang w:val="pt-BR"/>
        </w:rPr>
        <w:t>s</w:t>
      </w:r>
      <w:r>
        <w:rPr>
          <w:color w:val="000000" w:themeColor="text1"/>
          <w:lang w:val="pt-BR"/>
        </w:rPr>
        <w:t xml:space="preserve"> da</w:t>
      </w:r>
      <w:r w:rsidR="00AA2D3A">
        <w:rPr>
          <w:color w:val="000000" w:themeColor="text1"/>
          <w:lang w:val="pt-BR"/>
        </w:rPr>
        <w:t xml:space="preserve">sáreas diretamente envolvidas da </w:t>
      </w:r>
      <w:r>
        <w:rPr>
          <w:color w:val="000000" w:themeColor="text1"/>
          <w:lang w:val="pt-BR"/>
        </w:rPr>
        <w:t xml:space="preserve">SESAP </w:t>
      </w:r>
      <w:r w:rsidR="00AA2D3A">
        <w:rPr>
          <w:color w:val="000000" w:themeColor="text1"/>
          <w:lang w:val="pt-BR"/>
        </w:rPr>
        <w:t xml:space="preserve">na implantação </w:t>
      </w:r>
      <w:r>
        <w:rPr>
          <w:color w:val="000000" w:themeColor="text1"/>
          <w:lang w:val="pt-BR"/>
        </w:rPr>
        <w:t xml:space="preserve">das proposições formuladas para </w:t>
      </w:r>
      <w:r w:rsidR="00AA2D3A">
        <w:rPr>
          <w:color w:val="000000" w:themeColor="text1"/>
          <w:lang w:val="pt-BR"/>
        </w:rPr>
        <w:t>melhori</w:t>
      </w:r>
      <w:r>
        <w:rPr>
          <w:color w:val="000000" w:themeColor="text1"/>
          <w:lang w:val="pt-BR"/>
        </w:rPr>
        <w:t>a</w:t>
      </w:r>
      <w:r w:rsidR="00AA2D3A">
        <w:rPr>
          <w:color w:val="000000" w:themeColor="text1"/>
          <w:lang w:val="pt-BR"/>
        </w:rPr>
        <w:t xml:space="preserve"> da</w:t>
      </w:r>
      <w:r>
        <w:rPr>
          <w:color w:val="000000" w:themeColor="text1"/>
          <w:lang w:val="pt-BR"/>
        </w:rPr>
        <w:t xml:space="preserve"> Gestão Financeira da Secretaria, o elenco de ações para o curto</w:t>
      </w:r>
      <w:r w:rsidR="00AA2D3A">
        <w:rPr>
          <w:color w:val="000000" w:themeColor="text1"/>
          <w:lang w:val="pt-BR"/>
        </w:rPr>
        <w:t>,</w:t>
      </w:r>
      <w:r>
        <w:rPr>
          <w:color w:val="000000" w:themeColor="text1"/>
          <w:lang w:val="pt-BR"/>
        </w:rPr>
        <w:t xml:space="preserve"> e para o médio e longo prazos</w:t>
      </w:r>
      <w:r w:rsidR="00AA2D3A">
        <w:rPr>
          <w:color w:val="000000" w:themeColor="text1"/>
          <w:lang w:val="pt-BR"/>
        </w:rPr>
        <w:t>,</w:t>
      </w:r>
      <w:r>
        <w:rPr>
          <w:color w:val="000000" w:themeColor="text1"/>
          <w:lang w:val="pt-BR"/>
        </w:rPr>
        <w:t xml:space="preserve"> ficou definid</w:t>
      </w:r>
      <w:r w:rsidR="00AA2D3A">
        <w:rPr>
          <w:color w:val="000000" w:themeColor="text1"/>
          <w:lang w:val="pt-BR"/>
        </w:rPr>
        <w:t>o</w:t>
      </w:r>
      <w:r>
        <w:rPr>
          <w:color w:val="000000" w:themeColor="text1"/>
          <w:lang w:val="pt-BR"/>
        </w:rPr>
        <w:t xml:space="preserve"> conforme listado na tabela a</w:t>
      </w:r>
      <w:r w:rsidR="00AA2D3A">
        <w:rPr>
          <w:color w:val="000000" w:themeColor="text1"/>
          <w:lang w:val="pt-BR"/>
        </w:rPr>
        <w:t xml:space="preserve"> seguir</w:t>
      </w:r>
      <w:r>
        <w:rPr>
          <w:color w:val="000000" w:themeColor="text1"/>
          <w:lang w:val="pt-BR"/>
        </w:rPr>
        <w:t>.</w:t>
      </w:r>
    </w:p>
    <w:p w:rsidR="0012636F" w:rsidRDefault="0012636F" w:rsidP="00E24D6D">
      <w:pPr>
        <w:spacing w:after="0"/>
        <w:jc w:val="both"/>
        <w:rPr>
          <w:color w:val="FF0000"/>
          <w:lang w:val="pt-BR"/>
        </w:rPr>
      </w:pPr>
    </w:p>
    <w:p w:rsidR="006E74C3" w:rsidRPr="006E74C3" w:rsidRDefault="00AA2D3A" w:rsidP="006E74C3">
      <w:pPr>
        <w:spacing w:after="0"/>
        <w:jc w:val="center"/>
        <w:rPr>
          <w:color w:val="000000" w:themeColor="text1"/>
          <w:lang w:val="pt-BR"/>
        </w:rPr>
      </w:pPr>
      <w:r>
        <w:rPr>
          <w:color w:val="000000" w:themeColor="text1"/>
          <w:lang w:val="pt-BR"/>
        </w:rPr>
        <w:br w:type="column"/>
      </w:r>
      <w:r w:rsidR="006E74C3" w:rsidRPr="006E74C3">
        <w:rPr>
          <w:color w:val="000000" w:themeColor="text1"/>
          <w:lang w:val="pt-BR"/>
        </w:rPr>
        <w:lastRenderedPageBreak/>
        <w:t>AÇÕES PARA MELHOR</w:t>
      </w:r>
      <w:r>
        <w:rPr>
          <w:color w:val="000000" w:themeColor="text1"/>
          <w:lang w:val="pt-BR"/>
        </w:rPr>
        <w:t>I</w:t>
      </w:r>
      <w:r w:rsidR="006E74C3" w:rsidRPr="006E74C3">
        <w:rPr>
          <w:color w:val="000000" w:themeColor="text1"/>
          <w:lang w:val="pt-BR"/>
        </w:rPr>
        <w:t>A DA GESTÃO FINANCEIRA DA SESAP/RN</w:t>
      </w:r>
    </w:p>
    <w:p w:rsidR="006E74C3" w:rsidRDefault="006E74C3" w:rsidP="00E24D6D">
      <w:pPr>
        <w:spacing w:after="0"/>
        <w:jc w:val="both"/>
        <w:rPr>
          <w:color w:val="FF0000"/>
          <w:lang w:val="pt-BR"/>
        </w:rPr>
      </w:pPr>
    </w:p>
    <w:tbl>
      <w:tblPr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000"/>
      </w:tblPr>
      <w:tblGrid>
        <w:gridCol w:w="4527"/>
        <w:gridCol w:w="4193"/>
      </w:tblGrid>
      <w:tr w:rsidR="0012636F" w:rsidRPr="00062C2A" w:rsidTr="0073316A">
        <w:trPr>
          <w:trHeight w:val="847"/>
        </w:trPr>
        <w:tc>
          <w:tcPr>
            <w:tcW w:w="2596" w:type="pct"/>
            <w:shd w:val="clear" w:color="auto" w:fill="D9D9D9" w:themeFill="background1" w:themeFillShade="D9"/>
            <w:vAlign w:val="center"/>
          </w:tcPr>
          <w:p w:rsidR="0012636F" w:rsidRPr="00062C2A" w:rsidRDefault="0012636F" w:rsidP="00AA2D3A">
            <w:pPr>
              <w:pStyle w:val="Pa1"/>
              <w:spacing w:line="240" w:lineRule="auto"/>
              <w:jc w:val="center"/>
              <w:rPr>
                <w:rFonts w:asciiTheme="minorHAnsi" w:hAnsiTheme="minorHAnsi" w:cs="Myriad Pro Cond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062C2A">
              <w:rPr>
                <w:rFonts w:asciiTheme="minorHAnsi" w:hAnsiTheme="minorHAnsi" w:cs="Myriad Pro Cond"/>
                <w:b/>
                <w:bCs/>
                <w:color w:val="000000"/>
                <w:sz w:val="20"/>
                <w:szCs w:val="20"/>
                <w:lang w:val="pt-BR"/>
              </w:rPr>
              <w:t xml:space="preserve">Ações de Curto Prazo </w:t>
            </w:r>
            <w:r w:rsidRPr="00062C2A">
              <w:rPr>
                <w:rFonts w:asciiTheme="minorHAnsi" w:hAnsiTheme="minorHAnsi" w:cs="Myriad Pro Cond"/>
                <w:b/>
                <w:bCs/>
                <w:color w:val="000000"/>
                <w:sz w:val="20"/>
                <w:szCs w:val="20"/>
                <w:lang w:val="pt-BR"/>
              </w:rPr>
              <w:br/>
              <w:t>(6 meses)</w:t>
            </w:r>
          </w:p>
        </w:tc>
        <w:tc>
          <w:tcPr>
            <w:tcW w:w="2404" w:type="pct"/>
            <w:shd w:val="clear" w:color="auto" w:fill="D9D9D9" w:themeFill="background1" w:themeFillShade="D9"/>
            <w:vAlign w:val="center"/>
          </w:tcPr>
          <w:p w:rsidR="0012636F" w:rsidRPr="00062C2A" w:rsidRDefault="0012636F" w:rsidP="00452A21">
            <w:pPr>
              <w:pStyle w:val="Pa1"/>
              <w:spacing w:line="240" w:lineRule="auto"/>
              <w:jc w:val="center"/>
              <w:rPr>
                <w:rFonts w:asciiTheme="minorHAnsi" w:hAnsiTheme="minorHAnsi" w:cs="Myriad Pro Cond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062C2A">
              <w:rPr>
                <w:rFonts w:asciiTheme="minorHAnsi" w:hAnsiTheme="minorHAnsi" w:cs="Myriad Pro Cond"/>
                <w:b/>
                <w:bCs/>
                <w:color w:val="000000"/>
                <w:sz w:val="20"/>
                <w:szCs w:val="20"/>
                <w:lang w:val="pt-BR"/>
              </w:rPr>
              <w:t xml:space="preserve">Ações </w:t>
            </w:r>
            <w:r w:rsidR="00452A21">
              <w:rPr>
                <w:rFonts w:asciiTheme="minorHAnsi" w:hAnsiTheme="minorHAnsi" w:cs="Myriad Pro Cond"/>
                <w:b/>
                <w:bCs/>
                <w:color w:val="000000"/>
                <w:sz w:val="20"/>
                <w:szCs w:val="20"/>
                <w:lang w:val="pt-BR"/>
              </w:rPr>
              <w:t xml:space="preserve">Correspondentes </w:t>
            </w:r>
            <w:r w:rsidRPr="00062C2A">
              <w:rPr>
                <w:rFonts w:asciiTheme="minorHAnsi" w:hAnsiTheme="minorHAnsi" w:cs="Myriad Pro Cond"/>
                <w:b/>
                <w:bCs/>
                <w:color w:val="000000"/>
                <w:sz w:val="20"/>
                <w:szCs w:val="20"/>
                <w:lang w:val="pt-BR"/>
              </w:rPr>
              <w:t>de Médio e Longo Prazo (1-3 anos)</w:t>
            </w:r>
          </w:p>
        </w:tc>
      </w:tr>
      <w:tr w:rsidR="0012636F" w:rsidRPr="00062C2A" w:rsidTr="0073316A">
        <w:trPr>
          <w:trHeight w:val="288"/>
        </w:trPr>
        <w:tc>
          <w:tcPr>
            <w:tcW w:w="2596" w:type="pct"/>
            <w:vAlign w:val="center"/>
          </w:tcPr>
          <w:p w:rsidR="0012636F" w:rsidRPr="00062C2A" w:rsidRDefault="0012636F" w:rsidP="00AA2D3A">
            <w:pPr>
              <w:spacing w:before="120" w:after="0" w:line="264" w:lineRule="auto"/>
              <w:rPr>
                <w:sz w:val="20"/>
                <w:szCs w:val="20"/>
                <w:lang w:val="pt-BR"/>
              </w:rPr>
            </w:pPr>
            <w:r w:rsidRPr="00062C2A">
              <w:rPr>
                <w:sz w:val="20"/>
                <w:szCs w:val="20"/>
                <w:lang w:val="pt-BR"/>
              </w:rPr>
              <w:t xml:space="preserve">Modelagem e implantação de Escritório de Projetos com equipe capacitada para apoio intensivo </w:t>
            </w:r>
            <w:r w:rsidR="006E74C3">
              <w:rPr>
                <w:sz w:val="20"/>
                <w:szCs w:val="20"/>
                <w:lang w:val="pt-BR"/>
              </w:rPr>
              <w:t>à</w:t>
            </w:r>
            <w:r w:rsidRPr="00062C2A">
              <w:rPr>
                <w:sz w:val="20"/>
                <w:szCs w:val="20"/>
                <w:lang w:val="pt-BR"/>
              </w:rPr>
              <w:t xml:space="preserve">: </w:t>
            </w:r>
          </w:p>
          <w:p w:rsidR="00452A21" w:rsidRPr="00452A21" w:rsidRDefault="00452A21" w:rsidP="00452A21">
            <w:pPr>
              <w:pStyle w:val="PargrafodaLista"/>
              <w:numPr>
                <w:ilvl w:val="0"/>
                <w:numId w:val="1"/>
              </w:numPr>
              <w:spacing w:after="0" w:line="264" w:lineRule="auto"/>
              <w:rPr>
                <w:sz w:val="20"/>
                <w:szCs w:val="20"/>
                <w:lang w:val="pt-BR"/>
              </w:rPr>
            </w:pPr>
            <w:r w:rsidRPr="00452A21">
              <w:rPr>
                <w:sz w:val="20"/>
                <w:szCs w:val="20"/>
                <w:lang w:val="pt-BR"/>
              </w:rPr>
              <w:t>captação de recursos e parcerias externas;</w:t>
            </w:r>
          </w:p>
          <w:p w:rsidR="00452A21" w:rsidRPr="00452A21" w:rsidRDefault="00452A21" w:rsidP="00452A21">
            <w:pPr>
              <w:pStyle w:val="PargrafodaLista"/>
              <w:numPr>
                <w:ilvl w:val="0"/>
                <w:numId w:val="1"/>
              </w:numPr>
              <w:spacing w:after="0" w:line="264" w:lineRule="auto"/>
              <w:rPr>
                <w:sz w:val="20"/>
                <w:szCs w:val="20"/>
                <w:lang w:val="pt-BR"/>
              </w:rPr>
            </w:pPr>
            <w:r w:rsidRPr="00452A21">
              <w:rPr>
                <w:sz w:val="20"/>
                <w:szCs w:val="20"/>
                <w:lang w:val="pt-BR"/>
              </w:rPr>
              <w:t>gestão de convênios e contratos de repasse;</w:t>
            </w:r>
          </w:p>
          <w:p w:rsidR="00452A21" w:rsidRPr="00452A21" w:rsidRDefault="00452A21" w:rsidP="00452A21">
            <w:pPr>
              <w:pStyle w:val="PargrafodaLista"/>
              <w:numPr>
                <w:ilvl w:val="0"/>
                <w:numId w:val="1"/>
              </w:numPr>
              <w:spacing w:after="0" w:line="264" w:lineRule="auto"/>
              <w:rPr>
                <w:sz w:val="20"/>
                <w:szCs w:val="20"/>
                <w:lang w:val="pt-BR"/>
              </w:rPr>
            </w:pPr>
            <w:r w:rsidRPr="00452A21">
              <w:rPr>
                <w:sz w:val="20"/>
                <w:szCs w:val="20"/>
                <w:lang w:val="pt-BR"/>
              </w:rPr>
              <w:t>gestão e monitoramento de projetos de investimento;</w:t>
            </w:r>
          </w:p>
          <w:p w:rsidR="00452A21" w:rsidRPr="00452A21" w:rsidRDefault="00452A21" w:rsidP="00452A21">
            <w:pPr>
              <w:pStyle w:val="PargrafodaLista"/>
              <w:numPr>
                <w:ilvl w:val="0"/>
                <w:numId w:val="1"/>
              </w:numPr>
              <w:spacing w:after="0" w:line="264" w:lineRule="auto"/>
              <w:rPr>
                <w:sz w:val="20"/>
                <w:szCs w:val="20"/>
                <w:lang w:val="pt-BR"/>
              </w:rPr>
            </w:pPr>
            <w:r w:rsidRPr="00452A21">
              <w:rPr>
                <w:sz w:val="20"/>
                <w:szCs w:val="20"/>
                <w:lang w:val="pt-BR"/>
              </w:rPr>
              <w:t xml:space="preserve">gestão e monitoramento da implantação das ações de curto prazo do IDF; </w:t>
            </w:r>
          </w:p>
          <w:p w:rsidR="00452A21" w:rsidRPr="00452A21" w:rsidRDefault="00452A21" w:rsidP="00452A21">
            <w:pPr>
              <w:pStyle w:val="PargrafodaLista"/>
              <w:numPr>
                <w:ilvl w:val="0"/>
                <w:numId w:val="1"/>
              </w:numPr>
              <w:spacing w:after="0" w:line="264" w:lineRule="auto"/>
              <w:rPr>
                <w:sz w:val="20"/>
                <w:szCs w:val="20"/>
                <w:lang w:val="pt-BR"/>
              </w:rPr>
            </w:pPr>
            <w:r w:rsidRPr="00452A21">
              <w:rPr>
                <w:sz w:val="20"/>
                <w:szCs w:val="20"/>
                <w:lang w:val="pt-BR"/>
              </w:rPr>
              <w:t xml:space="preserve">agilização do fluxo de processos relativos aos projetos, convênios e contratos; </w:t>
            </w:r>
          </w:p>
          <w:p w:rsidR="00452A21" w:rsidRPr="00452A21" w:rsidRDefault="00452A21" w:rsidP="00452A21">
            <w:pPr>
              <w:pStyle w:val="PargrafodaLista"/>
              <w:numPr>
                <w:ilvl w:val="0"/>
                <w:numId w:val="1"/>
              </w:numPr>
              <w:spacing w:after="0" w:line="264" w:lineRule="auto"/>
              <w:rPr>
                <w:sz w:val="20"/>
                <w:szCs w:val="20"/>
                <w:lang w:val="pt-BR"/>
              </w:rPr>
            </w:pPr>
            <w:r w:rsidRPr="00452A21">
              <w:rPr>
                <w:sz w:val="20"/>
                <w:szCs w:val="20"/>
                <w:lang w:val="pt-BR"/>
              </w:rPr>
              <w:t>apoio à realização e sistematização das reuniões semanais sistemáticas de gestão envolvendo o Secretário e a equipe de gerenciamento da SESAP</w:t>
            </w:r>
            <w:r w:rsidR="00A819D4">
              <w:rPr>
                <w:rStyle w:val="Refdenotaderodap"/>
                <w:sz w:val="20"/>
                <w:szCs w:val="20"/>
                <w:lang w:val="pt-BR"/>
              </w:rPr>
              <w:footnoteReference w:id="2"/>
            </w:r>
            <w:r w:rsidRPr="00452A21">
              <w:rPr>
                <w:sz w:val="20"/>
                <w:szCs w:val="20"/>
                <w:lang w:val="pt-BR"/>
              </w:rPr>
              <w:t>; e</w:t>
            </w:r>
          </w:p>
          <w:p w:rsidR="0012636F" w:rsidRPr="00452A21" w:rsidRDefault="00452A21" w:rsidP="00452A21">
            <w:pPr>
              <w:pStyle w:val="PargrafodaLista"/>
              <w:numPr>
                <w:ilvl w:val="0"/>
                <w:numId w:val="1"/>
              </w:numPr>
              <w:spacing w:after="0" w:line="264" w:lineRule="auto"/>
              <w:rPr>
                <w:sz w:val="20"/>
                <w:szCs w:val="20"/>
                <w:lang w:val="pt-BR"/>
              </w:rPr>
            </w:pPr>
            <w:r w:rsidRPr="00452A21">
              <w:rPr>
                <w:sz w:val="20"/>
                <w:szCs w:val="20"/>
                <w:lang w:val="pt-BR"/>
              </w:rPr>
              <w:t>Planejamento e gestão perm</w:t>
            </w:r>
            <w:r>
              <w:rPr>
                <w:sz w:val="20"/>
                <w:szCs w:val="20"/>
                <w:lang w:val="pt-BR"/>
              </w:rPr>
              <w:t>anentes da “Sala de Situação”</w:t>
            </w:r>
            <w:r w:rsidR="00A819D4">
              <w:rPr>
                <w:rStyle w:val="Refdenotaderodap"/>
                <w:sz w:val="20"/>
                <w:szCs w:val="20"/>
                <w:lang w:val="pt-BR"/>
              </w:rPr>
              <w:footnoteReference w:id="3"/>
            </w:r>
          </w:p>
        </w:tc>
        <w:tc>
          <w:tcPr>
            <w:tcW w:w="2404" w:type="pct"/>
            <w:vAlign w:val="center"/>
          </w:tcPr>
          <w:p w:rsidR="0012636F" w:rsidRPr="00062C2A" w:rsidRDefault="0012636F" w:rsidP="0073316A">
            <w:pPr>
              <w:pStyle w:val="PargrafodaLista"/>
              <w:numPr>
                <w:ilvl w:val="0"/>
                <w:numId w:val="1"/>
              </w:numPr>
              <w:spacing w:after="0" w:line="264" w:lineRule="auto"/>
              <w:ind w:left="214" w:hanging="214"/>
              <w:contextualSpacing w:val="0"/>
              <w:rPr>
                <w:sz w:val="20"/>
                <w:szCs w:val="20"/>
                <w:lang w:val="pt-BR"/>
              </w:rPr>
            </w:pPr>
            <w:r w:rsidRPr="00062C2A">
              <w:rPr>
                <w:sz w:val="20"/>
                <w:szCs w:val="20"/>
                <w:lang w:val="pt-BR"/>
              </w:rPr>
              <w:t>Consolidação do Escritório de Projetos</w:t>
            </w:r>
          </w:p>
          <w:p w:rsidR="0012636F" w:rsidRPr="00062C2A" w:rsidRDefault="0012636F" w:rsidP="0073316A">
            <w:pPr>
              <w:pStyle w:val="PargrafodaLista"/>
              <w:numPr>
                <w:ilvl w:val="0"/>
                <w:numId w:val="1"/>
              </w:numPr>
              <w:spacing w:after="0" w:line="264" w:lineRule="auto"/>
              <w:ind w:left="214" w:hanging="214"/>
              <w:contextualSpacing w:val="0"/>
              <w:rPr>
                <w:sz w:val="20"/>
                <w:szCs w:val="20"/>
                <w:lang w:val="pt-BR"/>
              </w:rPr>
            </w:pPr>
            <w:r w:rsidRPr="00062C2A">
              <w:rPr>
                <w:sz w:val="20"/>
                <w:szCs w:val="20"/>
                <w:lang w:val="pt-BR"/>
              </w:rPr>
              <w:t>Eventual ampliação de atribuições (apoio a outras funções na SESAP) e expansão para apoio às Prefeituras</w:t>
            </w:r>
          </w:p>
        </w:tc>
      </w:tr>
      <w:tr w:rsidR="002048B7" w:rsidRPr="00062C2A" w:rsidTr="00941C95">
        <w:trPr>
          <w:trHeight w:val="288"/>
        </w:trPr>
        <w:tc>
          <w:tcPr>
            <w:tcW w:w="259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2048B7" w:rsidRPr="00AC40C3" w:rsidRDefault="002048B7" w:rsidP="00941C95">
            <w:pPr>
              <w:spacing w:before="120" w:after="120" w:line="264" w:lineRule="auto"/>
              <w:rPr>
                <w:rStyle w:val="hps"/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Imediata reestruturação na COF das atuais funções de empenho, liquidação e pagamento, através do p</w:t>
            </w:r>
            <w:r w:rsidRPr="00062C2A">
              <w:rPr>
                <w:sz w:val="20"/>
                <w:szCs w:val="20"/>
                <w:lang w:val="pt-BR"/>
              </w:rPr>
              <w:t xml:space="preserve">lanejamentoe </w:t>
            </w:r>
            <w:r>
              <w:rPr>
                <w:sz w:val="20"/>
                <w:szCs w:val="20"/>
                <w:lang w:val="pt-BR"/>
              </w:rPr>
              <w:t xml:space="preserve">realização </w:t>
            </w:r>
            <w:r w:rsidRPr="00062C2A">
              <w:rPr>
                <w:sz w:val="20"/>
                <w:szCs w:val="20"/>
                <w:lang w:val="pt-BR"/>
              </w:rPr>
              <w:t xml:space="preserve">de </w:t>
            </w:r>
            <w:r>
              <w:rPr>
                <w:sz w:val="20"/>
                <w:szCs w:val="20"/>
                <w:lang w:val="pt-BR"/>
              </w:rPr>
              <w:t>oficina interna</w:t>
            </w:r>
            <w:r w:rsidRPr="00062C2A">
              <w:rPr>
                <w:sz w:val="20"/>
                <w:szCs w:val="20"/>
                <w:lang w:val="pt-BR"/>
              </w:rPr>
              <w:t xml:space="preserve"> de troca de conhecimentos relativos às especificidades e requisitos das rotinas de cada fonte financeira</w:t>
            </w:r>
            <w:r>
              <w:rPr>
                <w:sz w:val="20"/>
                <w:szCs w:val="20"/>
                <w:lang w:val="pt-BR"/>
              </w:rPr>
              <w:t xml:space="preserve"> e implantação de novas rotinas.</w:t>
            </w:r>
          </w:p>
        </w:tc>
        <w:tc>
          <w:tcPr>
            <w:tcW w:w="2404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2048B7" w:rsidRPr="00AC40C3" w:rsidRDefault="002048B7" w:rsidP="00941C95">
            <w:pPr>
              <w:rPr>
                <w:rFonts w:cs="Arial"/>
                <w:sz w:val="20"/>
                <w:szCs w:val="20"/>
                <w:lang w:val="pt-BR"/>
              </w:rPr>
            </w:pPr>
            <w:r w:rsidRPr="00AC40C3">
              <w:rPr>
                <w:rFonts w:cs="Arial"/>
                <w:sz w:val="20"/>
                <w:szCs w:val="20"/>
                <w:lang w:val="pt-BR"/>
              </w:rPr>
              <w:t>Consolidação, formalização e aperfeiçoamento da nova estrutura de trabalho</w:t>
            </w:r>
            <w:r>
              <w:rPr>
                <w:rFonts w:cs="Arial"/>
                <w:sz w:val="20"/>
                <w:szCs w:val="20"/>
                <w:lang w:val="pt-BR"/>
              </w:rPr>
              <w:t>.</w:t>
            </w:r>
          </w:p>
        </w:tc>
      </w:tr>
      <w:tr w:rsidR="0012636F" w:rsidRPr="00062C2A" w:rsidTr="0073316A">
        <w:trPr>
          <w:trHeight w:val="288"/>
        </w:trPr>
        <w:tc>
          <w:tcPr>
            <w:tcW w:w="2596" w:type="pct"/>
            <w:vAlign w:val="center"/>
          </w:tcPr>
          <w:p w:rsidR="0012636F" w:rsidRPr="00062C2A" w:rsidRDefault="0012636F" w:rsidP="00AA2D3A">
            <w:pPr>
              <w:pStyle w:val="PargrafodaLista"/>
              <w:numPr>
                <w:ilvl w:val="0"/>
                <w:numId w:val="1"/>
              </w:numPr>
              <w:spacing w:before="120" w:after="0" w:line="264" w:lineRule="auto"/>
              <w:ind w:left="215" w:hanging="215"/>
              <w:contextualSpacing w:val="0"/>
              <w:rPr>
                <w:rFonts w:cs="Arial"/>
                <w:sz w:val="20"/>
                <w:szCs w:val="20"/>
                <w:lang w:val="pt-BR"/>
              </w:rPr>
            </w:pPr>
            <w:r w:rsidRPr="00062C2A">
              <w:rPr>
                <w:rFonts w:cs="Arial"/>
                <w:sz w:val="20"/>
                <w:szCs w:val="20"/>
                <w:lang w:val="pt-BR"/>
              </w:rPr>
              <w:t>Generalização do acesso da área de planejamento ao SIAF (incluindo capacitação das equipes de planejamento e da área financeira)</w:t>
            </w:r>
          </w:p>
          <w:p w:rsidR="0012636F" w:rsidRPr="00062C2A" w:rsidRDefault="0012636F" w:rsidP="0073316A">
            <w:pPr>
              <w:pStyle w:val="PargrafodaLista"/>
              <w:numPr>
                <w:ilvl w:val="0"/>
                <w:numId w:val="1"/>
              </w:numPr>
              <w:spacing w:after="0" w:line="264" w:lineRule="auto"/>
              <w:ind w:left="214" w:hanging="214"/>
              <w:contextualSpacing w:val="0"/>
              <w:rPr>
                <w:rFonts w:cs="Arial"/>
                <w:sz w:val="20"/>
                <w:szCs w:val="20"/>
                <w:lang w:val="pt-BR"/>
              </w:rPr>
            </w:pPr>
            <w:r w:rsidRPr="00062C2A">
              <w:rPr>
                <w:rFonts w:cs="Arial"/>
                <w:sz w:val="20"/>
                <w:szCs w:val="20"/>
                <w:lang w:val="pt-BR"/>
              </w:rPr>
              <w:t>Divulgação de informações de controle financeiro através da Intranet (ex.: saldos de convênios)</w:t>
            </w:r>
          </w:p>
          <w:p w:rsidR="0012636F" w:rsidRPr="00062C2A" w:rsidRDefault="0012636F" w:rsidP="00AA2D3A">
            <w:pPr>
              <w:pStyle w:val="PargrafodaLista"/>
              <w:numPr>
                <w:ilvl w:val="0"/>
                <w:numId w:val="1"/>
              </w:numPr>
              <w:spacing w:after="120" w:line="264" w:lineRule="auto"/>
              <w:ind w:left="215" w:hanging="215"/>
              <w:contextualSpacing w:val="0"/>
              <w:rPr>
                <w:rFonts w:cs="Arial"/>
                <w:sz w:val="20"/>
                <w:szCs w:val="20"/>
                <w:lang w:val="pt-BR"/>
              </w:rPr>
            </w:pPr>
            <w:r w:rsidRPr="00062C2A">
              <w:rPr>
                <w:rFonts w:cs="Arial"/>
                <w:sz w:val="20"/>
                <w:szCs w:val="20"/>
                <w:lang w:val="pt-BR"/>
              </w:rPr>
              <w:t>Capacitação dos gerentes para classificação da despesa</w:t>
            </w:r>
          </w:p>
        </w:tc>
        <w:tc>
          <w:tcPr>
            <w:tcW w:w="2404" w:type="pct"/>
            <w:vAlign w:val="center"/>
          </w:tcPr>
          <w:p w:rsidR="0012636F" w:rsidRPr="006E74C3" w:rsidRDefault="0012636F" w:rsidP="006E74C3">
            <w:pPr>
              <w:spacing w:after="0" w:line="264" w:lineRule="auto"/>
              <w:rPr>
                <w:rFonts w:cs="Myriad Pro Cond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6E74C3">
              <w:rPr>
                <w:rFonts w:cs="Arial"/>
                <w:sz w:val="20"/>
                <w:szCs w:val="20"/>
                <w:lang w:val="pt-BR"/>
              </w:rPr>
              <w:t>Aperfeiçoamento de procedimentos e sistema de apoio através do Projeto Gestão de Resultados (RN Sustentável)</w:t>
            </w:r>
          </w:p>
        </w:tc>
      </w:tr>
      <w:tr w:rsidR="00A04A2C" w:rsidRPr="00062C2A" w:rsidTr="00941C95">
        <w:trPr>
          <w:trHeight w:val="288"/>
        </w:trPr>
        <w:tc>
          <w:tcPr>
            <w:tcW w:w="2596" w:type="pct"/>
            <w:vAlign w:val="center"/>
          </w:tcPr>
          <w:p w:rsidR="00A04A2C" w:rsidRPr="00062C2A" w:rsidRDefault="00A04A2C" w:rsidP="00941C95">
            <w:pPr>
              <w:spacing w:before="120" w:after="120" w:line="264" w:lineRule="auto"/>
              <w:rPr>
                <w:rStyle w:val="hps"/>
                <w:sz w:val="20"/>
                <w:szCs w:val="20"/>
                <w:lang w:val="pt-BR"/>
              </w:rPr>
            </w:pPr>
            <w:r w:rsidRPr="00AA2D3A">
              <w:rPr>
                <w:color w:val="000000" w:themeColor="text1"/>
                <w:sz w:val="20"/>
                <w:szCs w:val="20"/>
                <w:lang w:val="pt-BR"/>
              </w:rPr>
              <w:t xml:space="preserve">Formação e operacionalização de Grupo de Trabalho </w:t>
            </w:r>
            <w:r w:rsidRPr="00062C2A">
              <w:rPr>
                <w:sz w:val="20"/>
                <w:szCs w:val="20"/>
                <w:lang w:val="pt-BR"/>
              </w:rPr>
              <w:t>para verificação imediata e equacionamento no menor prazo possível das pendências da SESAP em relação ao SIAF e ao SIOPS</w:t>
            </w:r>
            <w:r>
              <w:rPr>
                <w:sz w:val="20"/>
                <w:szCs w:val="20"/>
                <w:lang w:val="pt-BR"/>
              </w:rPr>
              <w:t xml:space="preserve"> e para atuação posterior em caráter permanente.</w:t>
            </w:r>
          </w:p>
        </w:tc>
        <w:tc>
          <w:tcPr>
            <w:tcW w:w="2404" w:type="pct"/>
            <w:vAlign w:val="center"/>
          </w:tcPr>
          <w:p w:rsidR="00A04A2C" w:rsidRPr="00062C2A" w:rsidRDefault="00A04A2C" w:rsidP="00941C95">
            <w:pPr>
              <w:spacing w:after="0" w:line="264" w:lineRule="auto"/>
              <w:rPr>
                <w:rFonts w:cs="Myriad Pro Cond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062C2A">
              <w:rPr>
                <w:rFonts w:cs="Arial"/>
                <w:sz w:val="20"/>
                <w:szCs w:val="20"/>
                <w:lang w:val="pt-BR"/>
              </w:rPr>
              <w:t>Aperfeiçoamento de procedimentos e sistema de apoio através do Projeto Gestão de Resultados (RN Sustentável)</w:t>
            </w:r>
          </w:p>
        </w:tc>
      </w:tr>
    </w:tbl>
    <w:p w:rsidR="00452A21" w:rsidRDefault="00452A21"/>
    <w:p w:rsidR="00452A21" w:rsidRDefault="00452A21"/>
    <w:tbl>
      <w:tblPr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000"/>
      </w:tblPr>
      <w:tblGrid>
        <w:gridCol w:w="8720"/>
      </w:tblGrid>
      <w:tr w:rsidR="00A819D4" w:rsidRPr="00062C2A" w:rsidTr="00A819D4">
        <w:trPr>
          <w:trHeight w:val="847"/>
        </w:trPr>
        <w:tc>
          <w:tcPr>
            <w:tcW w:w="5000" w:type="pct"/>
            <w:shd w:val="clear" w:color="auto" w:fill="D9D9D9" w:themeFill="background1" w:themeFillShade="D9"/>
            <w:vAlign w:val="center"/>
          </w:tcPr>
          <w:p w:rsidR="00A819D4" w:rsidRPr="00062C2A" w:rsidRDefault="00A819D4" w:rsidP="00A819D4">
            <w:pPr>
              <w:pStyle w:val="Pa1"/>
              <w:spacing w:line="240" w:lineRule="auto"/>
              <w:jc w:val="center"/>
              <w:rPr>
                <w:rFonts w:asciiTheme="minorHAnsi" w:hAnsiTheme="minorHAnsi" w:cs="Myriad Pro Cond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062C2A">
              <w:rPr>
                <w:rFonts w:asciiTheme="minorHAnsi" w:hAnsiTheme="minorHAnsi" w:cs="Myriad Pro Cond"/>
                <w:b/>
                <w:bCs/>
                <w:color w:val="000000"/>
                <w:sz w:val="20"/>
                <w:szCs w:val="20"/>
                <w:lang w:val="pt-BR"/>
              </w:rPr>
              <w:t xml:space="preserve">Ações </w:t>
            </w:r>
            <w:r>
              <w:rPr>
                <w:rFonts w:asciiTheme="minorHAnsi" w:hAnsiTheme="minorHAnsi" w:cs="Myriad Pro Cond"/>
                <w:b/>
                <w:bCs/>
                <w:color w:val="000000"/>
                <w:sz w:val="20"/>
                <w:szCs w:val="20"/>
                <w:lang w:val="pt-BR"/>
              </w:rPr>
              <w:t>“Remanejadas” para o</w:t>
            </w:r>
            <w:r w:rsidRPr="00062C2A">
              <w:rPr>
                <w:rFonts w:asciiTheme="minorHAnsi" w:hAnsiTheme="minorHAnsi" w:cs="Myriad Pro Cond"/>
                <w:b/>
                <w:bCs/>
                <w:color w:val="000000"/>
                <w:sz w:val="20"/>
                <w:szCs w:val="20"/>
                <w:lang w:val="pt-BR"/>
              </w:rPr>
              <w:t xml:space="preserve"> Médio e Longo Prazo (1-3 anos)</w:t>
            </w:r>
          </w:p>
        </w:tc>
      </w:tr>
      <w:tr w:rsidR="00A819D4" w:rsidRPr="00062C2A" w:rsidTr="00A819D4">
        <w:trPr>
          <w:trHeight w:val="288"/>
        </w:trPr>
        <w:tc>
          <w:tcPr>
            <w:tcW w:w="500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A819D4" w:rsidRPr="00062C2A" w:rsidRDefault="00A819D4" w:rsidP="00AA2D3A">
            <w:pPr>
              <w:spacing w:before="80" w:after="80" w:line="264" w:lineRule="auto"/>
              <w:rPr>
                <w:sz w:val="20"/>
                <w:szCs w:val="20"/>
                <w:lang w:val="pt-BR"/>
              </w:rPr>
            </w:pPr>
            <w:r w:rsidRPr="00062C2A">
              <w:rPr>
                <w:sz w:val="20"/>
                <w:szCs w:val="20"/>
                <w:lang w:val="pt-BR"/>
              </w:rPr>
              <w:t>Realização de projetos piloto de centro de custos para as unidades Walfredo Gurgel e Maria Alice</w:t>
            </w:r>
          </w:p>
        </w:tc>
      </w:tr>
      <w:tr w:rsidR="00A819D4" w:rsidRPr="00062C2A" w:rsidTr="00A819D4">
        <w:trPr>
          <w:trHeight w:val="288"/>
        </w:trPr>
        <w:tc>
          <w:tcPr>
            <w:tcW w:w="500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A819D4" w:rsidRPr="00AC40C3" w:rsidRDefault="00A819D4" w:rsidP="00AA2D3A">
            <w:pPr>
              <w:spacing w:before="80" w:after="80" w:line="264" w:lineRule="auto"/>
              <w:rPr>
                <w:rFonts w:cs="Arial"/>
                <w:sz w:val="20"/>
                <w:szCs w:val="20"/>
                <w:lang w:val="pt-BR"/>
              </w:rPr>
            </w:pPr>
            <w:r w:rsidRPr="00062C2A">
              <w:rPr>
                <w:sz w:val="20"/>
                <w:szCs w:val="20"/>
                <w:lang w:val="pt-BR"/>
              </w:rPr>
              <w:t xml:space="preserve">Análise de viabilidade e implantação de solução corporativa: e-SUS Hospitalar </w:t>
            </w:r>
            <w:r>
              <w:rPr>
                <w:sz w:val="20"/>
                <w:szCs w:val="20"/>
                <w:lang w:val="pt-BR"/>
              </w:rPr>
              <w:t>versus</w:t>
            </w:r>
            <w:r w:rsidRPr="00062C2A">
              <w:rPr>
                <w:sz w:val="20"/>
                <w:szCs w:val="20"/>
                <w:lang w:val="pt-BR"/>
              </w:rPr>
              <w:t xml:space="preserve"> sistema comercial</w:t>
            </w:r>
            <w:r>
              <w:rPr>
                <w:sz w:val="20"/>
                <w:szCs w:val="20"/>
                <w:lang w:val="pt-BR"/>
              </w:rPr>
              <w:t>. Considerar a hipótese de d</w:t>
            </w:r>
            <w:r w:rsidRPr="00AC40C3">
              <w:rPr>
                <w:rFonts w:cs="Arial"/>
                <w:sz w:val="20"/>
                <w:szCs w:val="20"/>
                <w:lang w:val="pt-BR"/>
              </w:rPr>
              <w:t>esenvolvimento e implantação de software específico através do RN Sustentável</w:t>
            </w:r>
          </w:p>
        </w:tc>
      </w:tr>
      <w:tr w:rsidR="00A819D4" w:rsidRPr="00062C2A" w:rsidTr="00A819D4">
        <w:trPr>
          <w:trHeight w:val="288"/>
        </w:trPr>
        <w:tc>
          <w:tcPr>
            <w:tcW w:w="500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A819D4" w:rsidRPr="00AC40C3" w:rsidRDefault="00A819D4" w:rsidP="00AA2D3A">
            <w:pPr>
              <w:spacing w:before="80" w:after="80" w:line="264" w:lineRule="auto"/>
              <w:rPr>
                <w:rFonts w:cs="Arial"/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A</w:t>
            </w:r>
            <w:r w:rsidRPr="00062C2A">
              <w:rPr>
                <w:sz w:val="20"/>
                <w:szCs w:val="20"/>
                <w:lang w:val="pt-BR"/>
              </w:rPr>
              <w:t xml:space="preserve">ção intensiva para revisão das incompatibilidades do sistema </w:t>
            </w:r>
            <w:r>
              <w:rPr>
                <w:sz w:val="20"/>
                <w:szCs w:val="20"/>
                <w:lang w:val="pt-BR"/>
              </w:rPr>
              <w:t xml:space="preserve">atual </w:t>
            </w:r>
            <w:r w:rsidRPr="00062C2A">
              <w:rPr>
                <w:sz w:val="20"/>
                <w:szCs w:val="20"/>
                <w:lang w:val="pt-BR"/>
              </w:rPr>
              <w:t xml:space="preserve">e do processo </w:t>
            </w:r>
            <w:r>
              <w:rPr>
                <w:sz w:val="20"/>
                <w:szCs w:val="20"/>
                <w:lang w:val="pt-BR"/>
              </w:rPr>
              <w:t xml:space="preserve">atual </w:t>
            </w:r>
            <w:r w:rsidRPr="00062C2A">
              <w:rPr>
                <w:sz w:val="20"/>
                <w:szCs w:val="20"/>
                <w:lang w:val="pt-BR"/>
              </w:rPr>
              <w:t>d</w:t>
            </w:r>
            <w:r>
              <w:rPr>
                <w:sz w:val="20"/>
                <w:szCs w:val="20"/>
                <w:lang w:val="pt-BR"/>
              </w:rPr>
              <w:t>e</w:t>
            </w:r>
            <w:r w:rsidRPr="00062C2A">
              <w:rPr>
                <w:sz w:val="20"/>
                <w:szCs w:val="20"/>
                <w:lang w:val="pt-BR"/>
              </w:rPr>
              <w:t xml:space="preserve"> compra de medicamentos e equipamentos</w:t>
            </w:r>
            <w:r>
              <w:rPr>
                <w:sz w:val="20"/>
                <w:szCs w:val="20"/>
                <w:lang w:val="pt-BR"/>
              </w:rPr>
              <w:t>. Considerar as ações propostas nos relatórios de Gestão de Patrimônio (Maurício) e Aquisições (Chantal)</w:t>
            </w:r>
          </w:p>
        </w:tc>
      </w:tr>
    </w:tbl>
    <w:p w:rsidR="00A819D4" w:rsidRDefault="00A819D4" w:rsidP="00E24D6D">
      <w:pPr>
        <w:spacing w:after="0"/>
        <w:jc w:val="both"/>
        <w:rPr>
          <w:color w:val="000000" w:themeColor="text1"/>
          <w:lang w:val="pt-BR"/>
        </w:rPr>
      </w:pPr>
    </w:p>
    <w:p w:rsidR="00A04A2C" w:rsidRPr="00DC6D29" w:rsidRDefault="00A04A2C" w:rsidP="00E24D6D">
      <w:pPr>
        <w:spacing w:after="0"/>
        <w:jc w:val="both"/>
        <w:rPr>
          <w:color w:val="000000" w:themeColor="text1"/>
          <w:lang w:val="pt-BR"/>
        </w:rPr>
      </w:pPr>
      <w:r w:rsidRPr="00DC6D29">
        <w:rPr>
          <w:color w:val="000000" w:themeColor="text1"/>
          <w:lang w:val="pt-BR"/>
        </w:rPr>
        <w:t>Nos itens a seguir são sucintamente detalhadas as quatro ações de curto prazo (6 meses) propostas para melhoria da Gestão Financeira da SESAP.</w:t>
      </w:r>
    </w:p>
    <w:p w:rsidR="00A04A2C" w:rsidRPr="00DC6D29" w:rsidRDefault="00A04A2C" w:rsidP="00E24D6D">
      <w:pPr>
        <w:spacing w:after="0"/>
        <w:jc w:val="both"/>
        <w:rPr>
          <w:color w:val="000000" w:themeColor="text1"/>
          <w:lang w:val="pt-BR"/>
        </w:rPr>
      </w:pPr>
    </w:p>
    <w:p w:rsidR="00A04A2C" w:rsidRPr="00DC6D29" w:rsidRDefault="00A04A2C" w:rsidP="00E24D6D">
      <w:pPr>
        <w:spacing w:after="0"/>
        <w:jc w:val="both"/>
        <w:rPr>
          <w:color w:val="000000" w:themeColor="text1"/>
          <w:lang w:val="pt-BR"/>
        </w:rPr>
      </w:pPr>
      <w:r w:rsidRPr="00DC6D29">
        <w:rPr>
          <w:color w:val="000000" w:themeColor="text1"/>
          <w:lang w:val="pt-BR"/>
        </w:rPr>
        <w:t>O detalhamento</w:t>
      </w:r>
      <w:r w:rsidR="00A819D4">
        <w:rPr>
          <w:color w:val="000000" w:themeColor="text1"/>
          <w:lang w:val="pt-BR"/>
        </w:rPr>
        <w:t xml:space="preserve"> de cada ação</w:t>
      </w:r>
      <w:r w:rsidRPr="00DC6D29">
        <w:rPr>
          <w:color w:val="000000" w:themeColor="text1"/>
          <w:lang w:val="pt-BR"/>
        </w:rPr>
        <w:t xml:space="preserve">, decorrente da interação </w:t>
      </w:r>
      <w:r w:rsidR="00A819D4">
        <w:rPr>
          <w:color w:val="000000" w:themeColor="text1"/>
          <w:lang w:val="pt-BR"/>
        </w:rPr>
        <w:t xml:space="preserve">do consultor </w:t>
      </w:r>
      <w:r w:rsidRPr="00DC6D29">
        <w:rPr>
          <w:color w:val="000000" w:themeColor="text1"/>
          <w:lang w:val="pt-BR"/>
        </w:rPr>
        <w:t xml:space="preserve">com o Secretário e as equipes técnicas da SESAP, </w:t>
      </w:r>
      <w:r w:rsidR="00A819D4">
        <w:rPr>
          <w:color w:val="000000" w:themeColor="text1"/>
          <w:lang w:val="pt-BR"/>
        </w:rPr>
        <w:t xml:space="preserve">no período de 19 a 22 de maio, </w:t>
      </w:r>
      <w:r w:rsidRPr="00DC6D29">
        <w:rPr>
          <w:color w:val="000000" w:themeColor="text1"/>
          <w:lang w:val="pt-BR"/>
        </w:rPr>
        <w:t>contempla:</w:t>
      </w:r>
    </w:p>
    <w:p w:rsidR="00A04A2C" w:rsidRPr="00DC6D29" w:rsidRDefault="00A04A2C" w:rsidP="00A819D4">
      <w:pPr>
        <w:pStyle w:val="PargrafodaLista"/>
        <w:numPr>
          <w:ilvl w:val="0"/>
          <w:numId w:val="24"/>
        </w:numPr>
        <w:spacing w:before="240" w:after="0"/>
        <w:ind w:left="714" w:hanging="357"/>
        <w:contextualSpacing w:val="0"/>
        <w:jc w:val="both"/>
        <w:rPr>
          <w:color w:val="000000" w:themeColor="text1"/>
          <w:lang w:val="pt-BR"/>
        </w:rPr>
      </w:pPr>
      <w:r w:rsidRPr="00DC6D29">
        <w:rPr>
          <w:color w:val="000000" w:themeColor="text1"/>
          <w:lang w:val="pt-BR"/>
        </w:rPr>
        <w:t>uma breve descrição do escopo da ação;</w:t>
      </w:r>
    </w:p>
    <w:p w:rsidR="00A04A2C" w:rsidRPr="00DC6D29" w:rsidRDefault="00A04A2C" w:rsidP="00DC6D29">
      <w:pPr>
        <w:pStyle w:val="PargrafodaLista"/>
        <w:numPr>
          <w:ilvl w:val="0"/>
          <w:numId w:val="24"/>
        </w:numPr>
        <w:spacing w:before="120" w:after="0"/>
        <w:ind w:left="714" w:hanging="357"/>
        <w:contextualSpacing w:val="0"/>
        <w:jc w:val="both"/>
        <w:rPr>
          <w:color w:val="000000" w:themeColor="text1"/>
          <w:lang w:val="pt-BR"/>
        </w:rPr>
      </w:pPr>
      <w:r w:rsidRPr="00DC6D29">
        <w:rPr>
          <w:color w:val="000000" w:themeColor="text1"/>
          <w:lang w:val="pt-BR"/>
        </w:rPr>
        <w:t>a sugestão de uma medida institucional capaz de instrumentalizar o “start up” da implantação da ação;</w:t>
      </w:r>
    </w:p>
    <w:p w:rsidR="00A04A2C" w:rsidRPr="00DC6D29" w:rsidRDefault="00A04A2C" w:rsidP="00DC6D29">
      <w:pPr>
        <w:pStyle w:val="PargrafodaLista"/>
        <w:numPr>
          <w:ilvl w:val="0"/>
          <w:numId w:val="24"/>
        </w:numPr>
        <w:spacing w:before="120" w:after="0"/>
        <w:ind w:left="714" w:hanging="357"/>
        <w:contextualSpacing w:val="0"/>
        <w:jc w:val="both"/>
        <w:rPr>
          <w:color w:val="000000" w:themeColor="text1"/>
          <w:lang w:val="pt-BR"/>
        </w:rPr>
      </w:pPr>
      <w:r w:rsidRPr="00DC6D29">
        <w:rPr>
          <w:color w:val="000000" w:themeColor="text1"/>
          <w:lang w:val="pt-BR"/>
        </w:rPr>
        <w:t>o(s) responsável(is) pela implantação da ação;</w:t>
      </w:r>
    </w:p>
    <w:p w:rsidR="00516EDF" w:rsidRPr="00DC6D29" w:rsidRDefault="00A04A2C" w:rsidP="00DC6D29">
      <w:pPr>
        <w:pStyle w:val="PargrafodaLista"/>
        <w:numPr>
          <w:ilvl w:val="0"/>
          <w:numId w:val="24"/>
        </w:numPr>
        <w:spacing w:before="120" w:after="0"/>
        <w:ind w:left="714" w:hanging="357"/>
        <w:contextualSpacing w:val="0"/>
        <w:jc w:val="both"/>
        <w:rPr>
          <w:color w:val="000000" w:themeColor="text1"/>
          <w:lang w:val="pt-BR"/>
        </w:rPr>
      </w:pPr>
      <w:r w:rsidRPr="00DC6D29">
        <w:rPr>
          <w:color w:val="000000" w:themeColor="text1"/>
          <w:lang w:val="pt-BR"/>
        </w:rPr>
        <w:t>a equipe mínima necessária para execução;</w:t>
      </w:r>
    </w:p>
    <w:p w:rsidR="00A04A2C" w:rsidRPr="00DC6D29" w:rsidRDefault="00A04A2C" w:rsidP="00DC6D29">
      <w:pPr>
        <w:pStyle w:val="PargrafodaLista"/>
        <w:numPr>
          <w:ilvl w:val="0"/>
          <w:numId w:val="24"/>
        </w:numPr>
        <w:spacing w:before="120" w:after="0"/>
        <w:ind w:left="714" w:hanging="357"/>
        <w:contextualSpacing w:val="0"/>
        <w:jc w:val="both"/>
        <w:rPr>
          <w:color w:val="000000" w:themeColor="text1"/>
          <w:lang w:val="pt-BR"/>
        </w:rPr>
      </w:pPr>
      <w:r w:rsidRPr="00DC6D29">
        <w:rPr>
          <w:color w:val="000000" w:themeColor="text1"/>
          <w:lang w:val="pt-BR"/>
        </w:rPr>
        <w:t>um programa de trabalho sintético para implantação da ação, constituído pelo cronograma de atividades e por uma descrição sintética de cada uma delas; e</w:t>
      </w:r>
    </w:p>
    <w:p w:rsidR="00A04A2C" w:rsidRPr="00DC6D29" w:rsidRDefault="00A04A2C" w:rsidP="00DC6D29">
      <w:pPr>
        <w:pStyle w:val="PargrafodaLista"/>
        <w:numPr>
          <w:ilvl w:val="0"/>
          <w:numId w:val="24"/>
        </w:numPr>
        <w:spacing w:before="120" w:after="0"/>
        <w:ind w:left="714" w:hanging="357"/>
        <w:contextualSpacing w:val="0"/>
        <w:jc w:val="both"/>
        <w:rPr>
          <w:color w:val="000000" w:themeColor="text1"/>
          <w:lang w:val="pt-BR"/>
        </w:rPr>
      </w:pPr>
      <w:r w:rsidRPr="00DC6D29">
        <w:rPr>
          <w:color w:val="000000" w:themeColor="text1"/>
          <w:lang w:val="pt-BR"/>
        </w:rPr>
        <w:t>uma tabela s</w:t>
      </w:r>
      <w:r w:rsidR="00DC6D29" w:rsidRPr="00DC6D29">
        <w:rPr>
          <w:color w:val="000000" w:themeColor="text1"/>
          <w:lang w:val="pt-BR"/>
        </w:rPr>
        <w:t>íntese do(s) produto(s) correspondente(s) a cada atividade do progr</w:t>
      </w:r>
      <w:r w:rsidR="00DC6D29">
        <w:rPr>
          <w:color w:val="000000" w:themeColor="text1"/>
          <w:lang w:val="pt-BR"/>
        </w:rPr>
        <w:t>a</w:t>
      </w:r>
      <w:r w:rsidR="00DC6D29" w:rsidRPr="00DC6D29">
        <w:rPr>
          <w:color w:val="000000" w:themeColor="text1"/>
          <w:lang w:val="pt-BR"/>
        </w:rPr>
        <w:t>ma de trabalho</w:t>
      </w:r>
      <w:r w:rsidRPr="00DC6D29">
        <w:rPr>
          <w:color w:val="000000" w:themeColor="text1"/>
          <w:lang w:val="pt-BR"/>
        </w:rPr>
        <w:t>.</w:t>
      </w:r>
    </w:p>
    <w:p w:rsidR="00E24D6D" w:rsidRDefault="00E24D6D" w:rsidP="00E24D6D">
      <w:pPr>
        <w:spacing w:after="0"/>
        <w:jc w:val="both"/>
        <w:rPr>
          <w:lang w:val="pt-BR"/>
        </w:rPr>
      </w:pPr>
    </w:p>
    <w:p w:rsidR="00766D6A" w:rsidRDefault="00551E07" w:rsidP="00E24D6D">
      <w:pPr>
        <w:spacing w:after="0"/>
        <w:jc w:val="both"/>
        <w:rPr>
          <w:lang w:val="pt-BR"/>
        </w:rPr>
      </w:pPr>
      <w:r>
        <w:rPr>
          <w:noProof/>
          <w:lang w:val="pt-BR" w:eastAsia="pt-BR"/>
        </w:rPr>
        <w:pict>
          <v:rect id="Retângulo 2" o:spid="_x0000_s1026" style="position:absolute;left:0;text-align:left;margin-left:-1.05pt;margin-top:11.6pt;width:429.75pt;height:108.75pt;z-index:-2516587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" fillcolor="#eeece1 [3214]" strokecolor="#bfbfbf [2412]" strokeweight=".5pt"/>
        </w:pict>
      </w:r>
    </w:p>
    <w:p w:rsidR="00766D6A" w:rsidRPr="00E24D6D" w:rsidRDefault="00766D6A" w:rsidP="00E24D6D">
      <w:pPr>
        <w:spacing w:after="0"/>
        <w:jc w:val="both"/>
        <w:rPr>
          <w:lang w:val="pt-BR"/>
        </w:rPr>
      </w:pPr>
    </w:p>
    <w:p w:rsidR="00766D6A" w:rsidRPr="00766D6A" w:rsidRDefault="004035CF" w:rsidP="00766D6A">
      <w:pPr>
        <w:spacing w:after="0"/>
        <w:ind w:left="567" w:right="566"/>
        <w:jc w:val="center"/>
        <w:rPr>
          <w:b/>
          <w:i/>
          <w:lang w:val="pt-BR"/>
        </w:rPr>
      </w:pPr>
      <w:r w:rsidRPr="00766D6A">
        <w:rPr>
          <w:b/>
          <w:i/>
          <w:lang w:val="pt-BR"/>
        </w:rPr>
        <w:t xml:space="preserve">Para efeito de acompanhamento </w:t>
      </w:r>
      <w:r w:rsidR="00766D6A" w:rsidRPr="00766D6A">
        <w:rPr>
          <w:b/>
          <w:i/>
          <w:lang w:val="pt-BR"/>
        </w:rPr>
        <w:t>e apoio às equipes da SESAP envolvidas na implantação das ações sugeridas, o</w:t>
      </w:r>
      <w:r w:rsidRPr="00766D6A">
        <w:rPr>
          <w:b/>
          <w:i/>
          <w:lang w:val="pt-BR"/>
        </w:rPr>
        <w:t xml:space="preserve"> consultor </w:t>
      </w:r>
      <w:r w:rsidR="00766D6A" w:rsidRPr="00766D6A">
        <w:rPr>
          <w:b/>
          <w:i/>
          <w:lang w:val="pt-BR"/>
        </w:rPr>
        <w:t xml:space="preserve">propõe a realização de teleconferências </w:t>
      </w:r>
      <w:r w:rsidR="00766D6A">
        <w:rPr>
          <w:b/>
          <w:i/>
          <w:lang w:val="pt-BR"/>
        </w:rPr>
        <w:t>para</w:t>
      </w:r>
      <w:r w:rsidR="00766D6A" w:rsidRPr="00766D6A">
        <w:rPr>
          <w:b/>
          <w:i/>
          <w:lang w:val="pt-BR"/>
        </w:rPr>
        <w:t xml:space="preserve"> avaliação e ajustes de rumos ao longo de todo o projeto</w:t>
      </w:r>
      <w:r w:rsidR="00766D6A">
        <w:rPr>
          <w:b/>
          <w:i/>
          <w:lang w:val="pt-BR"/>
        </w:rPr>
        <w:t>, envolvendo</w:t>
      </w:r>
      <w:r w:rsidR="00766D6A" w:rsidRPr="00766D6A">
        <w:rPr>
          <w:b/>
          <w:i/>
          <w:lang w:val="pt-BR"/>
        </w:rPr>
        <w:t xml:space="preserve"> o consultor e os responsáveis pelas ações, com a periodicidade considerada mais adequada pela SESAP: quinzenal ou mensal.</w:t>
      </w:r>
    </w:p>
    <w:p w:rsidR="00E24D6D" w:rsidRPr="00AB288B" w:rsidRDefault="00E6569B" w:rsidP="00E24D6D">
      <w:pPr>
        <w:spacing w:after="0"/>
        <w:jc w:val="both"/>
        <w:rPr>
          <w:b/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br w:type="column"/>
      </w:r>
      <w:r w:rsidR="00E24D6D" w:rsidRPr="00AB288B">
        <w:rPr>
          <w:b/>
          <w:sz w:val="26"/>
          <w:szCs w:val="26"/>
          <w:lang w:val="pt-BR"/>
        </w:rPr>
        <w:lastRenderedPageBreak/>
        <w:t>1. Núcleo de Gestão Estratégica</w:t>
      </w:r>
    </w:p>
    <w:p w:rsidR="00E24D6D" w:rsidRPr="00E24D6D" w:rsidRDefault="00E24D6D" w:rsidP="00E24D6D">
      <w:pPr>
        <w:spacing w:after="0"/>
        <w:jc w:val="both"/>
        <w:rPr>
          <w:b/>
          <w:lang w:val="pt-BR"/>
        </w:rPr>
      </w:pPr>
    </w:p>
    <w:p w:rsidR="00E24D6D" w:rsidRPr="00E24D6D" w:rsidRDefault="00E24D6D" w:rsidP="00E24D6D">
      <w:pPr>
        <w:pStyle w:val="PargrafodaLista"/>
        <w:numPr>
          <w:ilvl w:val="1"/>
          <w:numId w:val="2"/>
        </w:numPr>
        <w:spacing w:after="0"/>
        <w:contextualSpacing w:val="0"/>
        <w:jc w:val="both"/>
        <w:rPr>
          <w:b/>
          <w:lang w:val="pt-BR"/>
        </w:rPr>
      </w:pPr>
      <w:r w:rsidRPr="00E24D6D">
        <w:rPr>
          <w:b/>
          <w:lang w:val="pt-BR"/>
        </w:rPr>
        <w:t>Escopo</w:t>
      </w:r>
    </w:p>
    <w:p w:rsidR="00E24D6D" w:rsidRPr="00E24D6D" w:rsidRDefault="00E24D6D" w:rsidP="00E24D6D">
      <w:pPr>
        <w:spacing w:after="0"/>
        <w:rPr>
          <w:lang w:val="pt-BR"/>
        </w:rPr>
      </w:pPr>
    </w:p>
    <w:p w:rsidR="00E24D6D" w:rsidRPr="00E24D6D" w:rsidRDefault="00452A21" w:rsidP="00452A21">
      <w:pPr>
        <w:spacing w:after="0"/>
        <w:jc w:val="both"/>
        <w:rPr>
          <w:lang w:val="pt-BR"/>
        </w:rPr>
      </w:pPr>
      <w:r>
        <w:rPr>
          <w:lang w:val="pt-BR"/>
        </w:rPr>
        <w:t xml:space="preserve"> A ação consiste na m</w:t>
      </w:r>
      <w:r w:rsidR="00E24D6D" w:rsidRPr="00E24D6D">
        <w:rPr>
          <w:lang w:val="pt-BR"/>
        </w:rPr>
        <w:t xml:space="preserve">odelagem e implantação de </w:t>
      </w:r>
      <w:r w:rsidR="00487C04">
        <w:rPr>
          <w:lang w:val="pt-BR"/>
        </w:rPr>
        <w:t xml:space="preserve">Núcleo de Gestão Estratégica </w:t>
      </w:r>
      <w:r>
        <w:rPr>
          <w:lang w:val="pt-BR"/>
        </w:rPr>
        <w:t xml:space="preserve">da SESAP, que conte com </w:t>
      </w:r>
      <w:r w:rsidR="00E24D6D" w:rsidRPr="00E24D6D">
        <w:rPr>
          <w:lang w:val="pt-BR"/>
        </w:rPr>
        <w:t xml:space="preserve">equipe capacitada para apoio intensivo a: </w:t>
      </w:r>
    </w:p>
    <w:p w:rsidR="00E24D6D" w:rsidRPr="00E24D6D" w:rsidRDefault="00E24D6D" w:rsidP="00452A21">
      <w:pPr>
        <w:pStyle w:val="PargrafodaLista"/>
        <w:numPr>
          <w:ilvl w:val="0"/>
          <w:numId w:val="3"/>
        </w:numPr>
        <w:spacing w:before="120" w:after="0"/>
        <w:ind w:left="714" w:hanging="357"/>
        <w:contextualSpacing w:val="0"/>
        <w:jc w:val="both"/>
        <w:rPr>
          <w:lang w:val="pt-BR"/>
        </w:rPr>
      </w:pPr>
      <w:r w:rsidRPr="00E24D6D">
        <w:rPr>
          <w:lang w:val="pt-BR"/>
        </w:rPr>
        <w:t>captação de recursos e parcerias externas;</w:t>
      </w:r>
    </w:p>
    <w:p w:rsidR="00E24D6D" w:rsidRPr="00E24D6D" w:rsidRDefault="00E24D6D" w:rsidP="00452A21">
      <w:pPr>
        <w:pStyle w:val="PargrafodaLista"/>
        <w:numPr>
          <w:ilvl w:val="0"/>
          <w:numId w:val="3"/>
        </w:numPr>
        <w:spacing w:before="120" w:after="0"/>
        <w:ind w:left="714" w:hanging="357"/>
        <w:contextualSpacing w:val="0"/>
        <w:jc w:val="both"/>
        <w:rPr>
          <w:lang w:val="pt-BR"/>
        </w:rPr>
      </w:pPr>
      <w:r w:rsidRPr="00E24D6D">
        <w:rPr>
          <w:lang w:val="pt-BR"/>
        </w:rPr>
        <w:t>gestão de convênios e contratos de repasse;</w:t>
      </w:r>
    </w:p>
    <w:p w:rsidR="00E24D6D" w:rsidRPr="00E24D6D" w:rsidRDefault="00E24D6D" w:rsidP="00452A21">
      <w:pPr>
        <w:pStyle w:val="PargrafodaLista"/>
        <w:numPr>
          <w:ilvl w:val="0"/>
          <w:numId w:val="3"/>
        </w:numPr>
        <w:spacing w:before="120" w:after="0"/>
        <w:ind w:left="714" w:hanging="357"/>
        <w:contextualSpacing w:val="0"/>
        <w:jc w:val="both"/>
        <w:rPr>
          <w:lang w:val="pt-BR"/>
        </w:rPr>
      </w:pPr>
      <w:r w:rsidRPr="00E24D6D">
        <w:rPr>
          <w:lang w:val="pt-BR"/>
        </w:rPr>
        <w:t>gestão e monitoramento de projetos de investimento;</w:t>
      </w:r>
    </w:p>
    <w:p w:rsidR="00E24D6D" w:rsidRPr="00E24D6D" w:rsidRDefault="00E24D6D" w:rsidP="00452A21">
      <w:pPr>
        <w:pStyle w:val="PargrafodaLista"/>
        <w:numPr>
          <w:ilvl w:val="0"/>
          <w:numId w:val="3"/>
        </w:numPr>
        <w:spacing w:before="120" w:after="0"/>
        <w:ind w:left="714" w:hanging="357"/>
        <w:contextualSpacing w:val="0"/>
        <w:jc w:val="both"/>
        <w:rPr>
          <w:lang w:val="pt-BR"/>
        </w:rPr>
      </w:pPr>
      <w:r w:rsidRPr="00E24D6D">
        <w:rPr>
          <w:lang w:val="pt-BR"/>
        </w:rPr>
        <w:t xml:space="preserve">gestão </w:t>
      </w:r>
      <w:r w:rsidR="00452A21">
        <w:rPr>
          <w:lang w:val="pt-BR"/>
        </w:rPr>
        <w:t xml:space="preserve">e monitoramento </w:t>
      </w:r>
      <w:r w:rsidRPr="00E24D6D">
        <w:rPr>
          <w:lang w:val="pt-BR"/>
        </w:rPr>
        <w:t xml:space="preserve">da implantação das ações de curto prazo do IDF; </w:t>
      </w:r>
    </w:p>
    <w:p w:rsidR="00E24D6D" w:rsidRDefault="00E24D6D" w:rsidP="00452A21">
      <w:pPr>
        <w:pStyle w:val="PargrafodaLista"/>
        <w:numPr>
          <w:ilvl w:val="0"/>
          <w:numId w:val="3"/>
        </w:numPr>
        <w:spacing w:before="120" w:after="0"/>
        <w:ind w:left="714" w:hanging="357"/>
        <w:contextualSpacing w:val="0"/>
        <w:jc w:val="both"/>
        <w:rPr>
          <w:lang w:val="pt-BR"/>
        </w:rPr>
      </w:pPr>
      <w:r w:rsidRPr="00E24D6D">
        <w:rPr>
          <w:lang w:val="pt-BR"/>
        </w:rPr>
        <w:t>agilização do fluxo de processos relativos aos projetos, convênios e contratos</w:t>
      </w:r>
      <w:r w:rsidR="009F1D36">
        <w:rPr>
          <w:lang w:val="pt-BR"/>
        </w:rPr>
        <w:t xml:space="preserve">; </w:t>
      </w:r>
    </w:p>
    <w:p w:rsidR="009F1D36" w:rsidRDefault="006F1BF3" w:rsidP="00452A21">
      <w:pPr>
        <w:pStyle w:val="PargrafodaLista"/>
        <w:numPr>
          <w:ilvl w:val="0"/>
          <w:numId w:val="3"/>
        </w:numPr>
        <w:spacing w:before="120" w:after="0"/>
        <w:ind w:left="714" w:hanging="357"/>
        <w:contextualSpacing w:val="0"/>
        <w:jc w:val="both"/>
        <w:rPr>
          <w:lang w:val="pt-BR"/>
        </w:rPr>
      </w:pPr>
      <w:r>
        <w:rPr>
          <w:lang w:val="pt-BR"/>
        </w:rPr>
        <w:t xml:space="preserve">apoio à </w:t>
      </w:r>
      <w:r w:rsidR="00AB288B">
        <w:rPr>
          <w:lang w:val="pt-BR"/>
        </w:rPr>
        <w:t xml:space="preserve">realização </w:t>
      </w:r>
      <w:r w:rsidR="00452A21">
        <w:rPr>
          <w:lang w:val="pt-BR"/>
        </w:rPr>
        <w:t xml:space="preserve">e sistematização </w:t>
      </w:r>
      <w:r w:rsidR="00AB288B">
        <w:rPr>
          <w:lang w:val="pt-BR"/>
        </w:rPr>
        <w:t>das reuniões semanais sistemáticas de gestão envolvendo o Secretário e a equipe de gerenciamento da SESAP</w:t>
      </w:r>
      <w:r w:rsidR="005A12CE">
        <w:rPr>
          <w:rStyle w:val="Refdenotaderodap"/>
          <w:lang w:val="pt-BR"/>
        </w:rPr>
        <w:footnoteReference w:id="4"/>
      </w:r>
      <w:r w:rsidR="009F1D36">
        <w:rPr>
          <w:lang w:val="pt-BR"/>
        </w:rPr>
        <w:t>; e</w:t>
      </w:r>
    </w:p>
    <w:p w:rsidR="00AB288B" w:rsidRPr="00E24D6D" w:rsidRDefault="005A12CE" w:rsidP="00452A21">
      <w:pPr>
        <w:pStyle w:val="PargrafodaLista"/>
        <w:numPr>
          <w:ilvl w:val="0"/>
          <w:numId w:val="3"/>
        </w:numPr>
        <w:spacing w:before="120" w:after="0"/>
        <w:ind w:left="714" w:hanging="357"/>
        <w:contextualSpacing w:val="0"/>
        <w:jc w:val="both"/>
        <w:rPr>
          <w:lang w:val="pt-BR"/>
        </w:rPr>
      </w:pPr>
      <w:r>
        <w:rPr>
          <w:lang w:val="pt-BR"/>
        </w:rPr>
        <w:t xml:space="preserve">Planejamento e gestão permanentes </w:t>
      </w:r>
      <w:r w:rsidR="009F1D36">
        <w:rPr>
          <w:lang w:val="pt-BR"/>
        </w:rPr>
        <w:t>da “Sala de Situação”</w:t>
      </w:r>
      <w:r>
        <w:rPr>
          <w:rStyle w:val="Refdenotaderodap"/>
          <w:lang w:val="pt-BR"/>
        </w:rPr>
        <w:footnoteReference w:id="5"/>
      </w:r>
      <w:r w:rsidR="00AB288B">
        <w:rPr>
          <w:lang w:val="pt-BR"/>
        </w:rPr>
        <w:t xml:space="preserve">. </w:t>
      </w:r>
    </w:p>
    <w:p w:rsidR="00E24D6D" w:rsidRDefault="00E24D6D" w:rsidP="00452A21">
      <w:pPr>
        <w:spacing w:after="0"/>
        <w:jc w:val="both"/>
        <w:rPr>
          <w:lang w:val="pt-BR"/>
        </w:rPr>
      </w:pPr>
    </w:p>
    <w:p w:rsidR="00452A21" w:rsidRDefault="004035CF" w:rsidP="00452A21">
      <w:pPr>
        <w:spacing w:after="0"/>
        <w:jc w:val="both"/>
        <w:rPr>
          <w:lang w:val="pt-BR"/>
        </w:rPr>
      </w:pPr>
      <w:r>
        <w:rPr>
          <w:lang w:val="pt-BR"/>
        </w:rPr>
        <w:t>O Núcleo de Gestão Estratégica deverá ser diretamente vinculado ao Secretário, e deverá funcionar “em rede” com todas as unidades organizacionais da SESAP, e pelo perfil de atuação proposto para o mesmo, identificou-se a oportunidade da gestão da implantação das ações de curto prazo propostas pelos consultores do RAAP ficar também a seu encargo.</w:t>
      </w:r>
    </w:p>
    <w:p w:rsidR="00452A21" w:rsidRPr="00E24D6D" w:rsidRDefault="00452A21" w:rsidP="00E24D6D">
      <w:pPr>
        <w:spacing w:after="0"/>
        <w:rPr>
          <w:lang w:val="pt-BR"/>
        </w:rPr>
      </w:pPr>
    </w:p>
    <w:p w:rsidR="00E24D6D" w:rsidRPr="00E24D6D" w:rsidRDefault="00E24D6D" w:rsidP="00E24D6D">
      <w:pPr>
        <w:pStyle w:val="PargrafodaLista"/>
        <w:numPr>
          <w:ilvl w:val="1"/>
          <w:numId w:val="2"/>
        </w:numPr>
        <w:spacing w:after="0"/>
        <w:contextualSpacing w:val="0"/>
        <w:rPr>
          <w:b/>
          <w:lang w:val="pt-BR"/>
        </w:rPr>
      </w:pPr>
      <w:r w:rsidRPr="00E24D6D">
        <w:rPr>
          <w:b/>
          <w:lang w:val="pt-BR"/>
        </w:rPr>
        <w:t xml:space="preserve">Medida Institucional para </w:t>
      </w:r>
      <w:r w:rsidR="00E81946">
        <w:rPr>
          <w:b/>
          <w:lang w:val="pt-BR"/>
        </w:rPr>
        <w:t>“</w:t>
      </w:r>
      <w:r w:rsidRPr="00E24D6D">
        <w:rPr>
          <w:b/>
          <w:lang w:val="pt-BR"/>
        </w:rPr>
        <w:t>Start Up</w:t>
      </w:r>
      <w:r w:rsidR="00E81946">
        <w:rPr>
          <w:b/>
          <w:lang w:val="pt-BR"/>
        </w:rPr>
        <w:t>”</w:t>
      </w:r>
    </w:p>
    <w:p w:rsidR="00E24D6D" w:rsidRPr="00E24D6D" w:rsidRDefault="00E24D6D" w:rsidP="00E24D6D">
      <w:pPr>
        <w:spacing w:after="0"/>
        <w:rPr>
          <w:lang w:val="pt-BR"/>
        </w:rPr>
      </w:pPr>
    </w:p>
    <w:p w:rsidR="00E24D6D" w:rsidRPr="00E24D6D" w:rsidRDefault="00E24D6D" w:rsidP="000F4B4D">
      <w:pPr>
        <w:spacing w:after="0"/>
        <w:jc w:val="both"/>
        <w:rPr>
          <w:rStyle w:val="hps"/>
          <w:rFonts w:cs="Arial"/>
          <w:color w:val="222222"/>
          <w:lang w:val="pt-BR"/>
        </w:rPr>
      </w:pPr>
      <w:r w:rsidRPr="00E24D6D">
        <w:rPr>
          <w:rStyle w:val="hps"/>
          <w:rFonts w:cs="Arial"/>
          <w:color w:val="222222"/>
          <w:lang w:val="pt-BR"/>
        </w:rPr>
        <w:t>Designação e alocação, através de ato interno</w:t>
      </w:r>
      <w:r w:rsidR="00E81946">
        <w:rPr>
          <w:rStyle w:val="hps"/>
          <w:rFonts w:cs="Arial"/>
          <w:color w:val="222222"/>
          <w:lang w:val="pt-BR"/>
        </w:rPr>
        <w:t xml:space="preserve">do Secretário </w:t>
      </w:r>
      <w:r w:rsidR="00E000E1">
        <w:rPr>
          <w:rStyle w:val="hps"/>
          <w:rFonts w:cs="Arial"/>
          <w:color w:val="222222"/>
          <w:lang w:val="pt-BR"/>
        </w:rPr>
        <w:t>(Portaria)</w:t>
      </w:r>
      <w:r w:rsidRPr="00E24D6D">
        <w:rPr>
          <w:rStyle w:val="hps"/>
          <w:rFonts w:cs="Arial"/>
          <w:color w:val="222222"/>
          <w:lang w:val="pt-BR"/>
        </w:rPr>
        <w:t xml:space="preserve">, de </w:t>
      </w:r>
      <w:r w:rsidR="00E81946">
        <w:rPr>
          <w:rStyle w:val="hps"/>
          <w:rFonts w:cs="Arial"/>
          <w:color w:val="222222"/>
          <w:lang w:val="pt-BR"/>
        </w:rPr>
        <w:t xml:space="preserve">uma </w:t>
      </w:r>
      <w:r w:rsidRPr="00E24D6D">
        <w:rPr>
          <w:rStyle w:val="hps"/>
          <w:rFonts w:cs="Arial"/>
          <w:color w:val="222222"/>
          <w:lang w:val="pt-BR"/>
        </w:rPr>
        <w:t xml:space="preserve">equipe de </w:t>
      </w:r>
      <w:r w:rsidR="00E000E1">
        <w:rPr>
          <w:rStyle w:val="hps"/>
          <w:rFonts w:cs="Arial"/>
          <w:color w:val="222222"/>
          <w:lang w:val="pt-BR"/>
        </w:rPr>
        <w:t>6</w:t>
      </w:r>
      <w:r w:rsidRPr="00E24D6D">
        <w:rPr>
          <w:rStyle w:val="hps"/>
          <w:rFonts w:cs="Arial"/>
          <w:color w:val="222222"/>
          <w:lang w:val="pt-BR"/>
        </w:rPr>
        <w:t xml:space="preserve"> a </w:t>
      </w:r>
      <w:r w:rsidR="00E000E1">
        <w:rPr>
          <w:rStyle w:val="hps"/>
          <w:rFonts w:cs="Arial"/>
          <w:color w:val="222222"/>
          <w:lang w:val="pt-BR"/>
        </w:rPr>
        <w:t>8</w:t>
      </w:r>
      <w:r w:rsidRPr="00E24D6D">
        <w:rPr>
          <w:rStyle w:val="hps"/>
          <w:rFonts w:cs="Arial"/>
          <w:color w:val="222222"/>
          <w:lang w:val="pt-BR"/>
        </w:rPr>
        <w:t xml:space="preserve"> servidores com experiência em gestão e conhecimento da SESAP, com atribuições e vinculação bem definidas.</w:t>
      </w:r>
    </w:p>
    <w:p w:rsidR="00E24D6D" w:rsidRPr="00E24D6D" w:rsidRDefault="00E24D6D" w:rsidP="000F4B4D">
      <w:pPr>
        <w:spacing w:after="0"/>
        <w:jc w:val="both"/>
        <w:rPr>
          <w:rStyle w:val="hps"/>
          <w:rFonts w:cs="Arial"/>
          <w:color w:val="222222"/>
          <w:lang w:val="pt-BR"/>
        </w:rPr>
      </w:pPr>
    </w:p>
    <w:p w:rsidR="00E24D6D" w:rsidRPr="00E24D6D" w:rsidRDefault="00E24D6D" w:rsidP="000F4B4D">
      <w:pPr>
        <w:spacing w:after="0"/>
        <w:jc w:val="both"/>
        <w:rPr>
          <w:rStyle w:val="hps"/>
          <w:rFonts w:cs="Arial"/>
          <w:color w:val="222222"/>
          <w:lang w:val="pt-BR"/>
        </w:rPr>
      </w:pPr>
      <w:r w:rsidRPr="00E24D6D">
        <w:rPr>
          <w:rStyle w:val="hps"/>
          <w:rFonts w:cs="Arial"/>
          <w:color w:val="222222"/>
          <w:lang w:val="pt-BR"/>
        </w:rPr>
        <w:t xml:space="preserve">A equipe do Núcleo de Gestão </w:t>
      </w:r>
      <w:r w:rsidR="00AB288B">
        <w:rPr>
          <w:rStyle w:val="hps"/>
          <w:rFonts w:cs="Arial"/>
          <w:color w:val="222222"/>
          <w:lang w:val="pt-BR"/>
        </w:rPr>
        <w:t>E</w:t>
      </w:r>
      <w:r w:rsidRPr="00E24D6D">
        <w:rPr>
          <w:rStyle w:val="hps"/>
          <w:rFonts w:cs="Arial"/>
          <w:color w:val="222222"/>
          <w:lang w:val="pt-BR"/>
        </w:rPr>
        <w:t>stratégica deverá ser formada, basicamente, pelas atuais equipes dedicadas à formatação e desenvolvimento da “Sala de Situação” da SESAP e da equipe atualmente responsável pela “S</w:t>
      </w:r>
      <w:r w:rsidR="00E000E1">
        <w:rPr>
          <w:rStyle w:val="hps"/>
          <w:rFonts w:cs="Arial"/>
          <w:color w:val="222222"/>
          <w:lang w:val="pt-BR"/>
        </w:rPr>
        <w:t>WAT</w:t>
      </w:r>
      <w:r w:rsidRPr="00E24D6D">
        <w:rPr>
          <w:rStyle w:val="hps"/>
          <w:rFonts w:cs="Arial"/>
          <w:color w:val="222222"/>
          <w:lang w:val="pt-BR"/>
        </w:rPr>
        <w:t>” de agilização de processos internos</w:t>
      </w:r>
      <w:r w:rsidR="00E000E1">
        <w:rPr>
          <w:rStyle w:val="hps"/>
          <w:rFonts w:cs="Arial"/>
          <w:color w:val="222222"/>
          <w:lang w:val="pt-BR"/>
        </w:rPr>
        <w:t>, além de possíveis colaboradores com expertise em orçamento e gestão financeira e/ou em gestão hospitalar</w:t>
      </w:r>
      <w:r w:rsidRPr="00E24D6D">
        <w:rPr>
          <w:rStyle w:val="hps"/>
          <w:rFonts w:cs="Arial"/>
          <w:color w:val="222222"/>
          <w:lang w:val="pt-BR"/>
        </w:rPr>
        <w:t>.</w:t>
      </w:r>
    </w:p>
    <w:p w:rsidR="006643B5" w:rsidRDefault="006643B5" w:rsidP="006643B5">
      <w:pPr>
        <w:pStyle w:val="PargrafodaLista"/>
        <w:spacing w:after="0"/>
        <w:ind w:left="360"/>
        <w:contextualSpacing w:val="0"/>
        <w:rPr>
          <w:b/>
          <w:lang w:val="pt-BR"/>
        </w:rPr>
      </w:pPr>
    </w:p>
    <w:p w:rsidR="00E81946" w:rsidRDefault="00E81946" w:rsidP="006643B5">
      <w:pPr>
        <w:pStyle w:val="PargrafodaLista"/>
        <w:spacing w:after="0"/>
        <w:ind w:left="360"/>
        <w:contextualSpacing w:val="0"/>
        <w:rPr>
          <w:b/>
          <w:lang w:val="pt-BR"/>
        </w:rPr>
      </w:pPr>
    </w:p>
    <w:p w:rsidR="00E81946" w:rsidRDefault="00E81946" w:rsidP="006643B5">
      <w:pPr>
        <w:pStyle w:val="PargrafodaLista"/>
        <w:spacing w:after="0"/>
        <w:ind w:left="360"/>
        <w:contextualSpacing w:val="0"/>
        <w:rPr>
          <w:b/>
          <w:lang w:val="pt-BR"/>
        </w:rPr>
      </w:pPr>
    </w:p>
    <w:p w:rsidR="00E81946" w:rsidRDefault="00E81946" w:rsidP="006643B5">
      <w:pPr>
        <w:pStyle w:val="PargrafodaLista"/>
        <w:spacing w:after="0"/>
        <w:ind w:left="360"/>
        <w:contextualSpacing w:val="0"/>
        <w:rPr>
          <w:b/>
          <w:lang w:val="pt-BR"/>
        </w:rPr>
      </w:pPr>
    </w:p>
    <w:p w:rsidR="00E81946" w:rsidRDefault="00E81946" w:rsidP="006643B5">
      <w:pPr>
        <w:pStyle w:val="PargrafodaLista"/>
        <w:spacing w:after="0"/>
        <w:ind w:left="360"/>
        <w:contextualSpacing w:val="0"/>
        <w:rPr>
          <w:b/>
          <w:lang w:val="pt-BR"/>
        </w:rPr>
      </w:pPr>
    </w:p>
    <w:p w:rsidR="00E24D6D" w:rsidRPr="00AB288B" w:rsidRDefault="00E24D6D" w:rsidP="00E24D6D">
      <w:pPr>
        <w:pStyle w:val="PargrafodaLista"/>
        <w:numPr>
          <w:ilvl w:val="1"/>
          <w:numId w:val="2"/>
        </w:numPr>
        <w:spacing w:after="0"/>
        <w:contextualSpacing w:val="0"/>
        <w:rPr>
          <w:b/>
          <w:lang w:val="pt-BR"/>
        </w:rPr>
      </w:pPr>
      <w:r w:rsidRPr="00AB288B">
        <w:rPr>
          <w:b/>
          <w:lang w:val="pt-BR"/>
        </w:rPr>
        <w:lastRenderedPageBreak/>
        <w:t>Responsáveis</w:t>
      </w:r>
    </w:p>
    <w:p w:rsidR="00E24D6D" w:rsidRPr="00E24D6D" w:rsidRDefault="00E24D6D" w:rsidP="00E24D6D">
      <w:pPr>
        <w:spacing w:after="0"/>
        <w:rPr>
          <w:lang w:val="pt-BR"/>
        </w:rPr>
      </w:pPr>
    </w:p>
    <w:p w:rsidR="00E81946" w:rsidRDefault="00E24D6D" w:rsidP="006643B5">
      <w:pPr>
        <w:spacing w:after="0"/>
        <w:jc w:val="both"/>
        <w:rPr>
          <w:lang w:val="pt-BR"/>
        </w:rPr>
      </w:pPr>
      <w:r w:rsidRPr="00E24D6D">
        <w:rPr>
          <w:lang w:val="pt-BR"/>
        </w:rPr>
        <w:t xml:space="preserve">O responsável pela ação será o Secretário Luiz Roberto Fonseca e a coordenação da execução </w:t>
      </w:r>
      <w:r w:rsidR="00E81946">
        <w:rPr>
          <w:lang w:val="pt-BR"/>
        </w:rPr>
        <w:t>s</w:t>
      </w:r>
      <w:r w:rsidRPr="00E24D6D">
        <w:rPr>
          <w:lang w:val="pt-BR"/>
        </w:rPr>
        <w:t>erá de responsabilidade de</w:t>
      </w:r>
      <w:r w:rsidR="00E81946">
        <w:rPr>
          <w:lang w:val="pt-BR"/>
        </w:rPr>
        <w:t xml:space="preserve"> servidor vinculado à Área de Planejamento da Secretaria</w:t>
      </w:r>
      <w:r w:rsidR="00AC61FE">
        <w:rPr>
          <w:lang w:val="pt-BR"/>
        </w:rPr>
        <w:t xml:space="preserve"> – CPCS</w:t>
      </w:r>
      <w:r w:rsidR="00E81946">
        <w:rPr>
          <w:lang w:val="pt-BR"/>
        </w:rPr>
        <w:t>, apoiado pela Assessoria do Secretário.</w:t>
      </w:r>
    </w:p>
    <w:p w:rsidR="00AC61FE" w:rsidRDefault="00AC61FE" w:rsidP="006643B5">
      <w:pPr>
        <w:spacing w:after="0"/>
        <w:jc w:val="both"/>
        <w:rPr>
          <w:lang w:val="pt-BR"/>
        </w:rPr>
      </w:pPr>
    </w:p>
    <w:p w:rsidR="00520961" w:rsidRPr="006F1BF3" w:rsidRDefault="00E24D6D" w:rsidP="00E24D6D">
      <w:pPr>
        <w:pStyle w:val="PargrafodaLista"/>
        <w:numPr>
          <w:ilvl w:val="1"/>
          <w:numId w:val="2"/>
        </w:numPr>
        <w:spacing w:after="0"/>
        <w:contextualSpacing w:val="0"/>
        <w:jc w:val="both"/>
        <w:rPr>
          <w:b/>
          <w:lang w:val="pt-BR"/>
        </w:rPr>
      </w:pPr>
      <w:r w:rsidRPr="006F1BF3">
        <w:rPr>
          <w:b/>
          <w:lang w:val="pt-BR"/>
        </w:rPr>
        <w:t>Equipe</w:t>
      </w:r>
    </w:p>
    <w:p w:rsidR="00E24D6D" w:rsidRPr="00520961" w:rsidRDefault="00E24D6D" w:rsidP="00520961">
      <w:pPr>
        <w:pStyle w:val="PargrafodaLista"/>
        <w:spacing w:after="0"/>
        <w:ind w:left="360"/>
        <w:contextualSpacing w:val="0"/>
        <w:jc w:val="both"/>
        <w:rPr>
          <w:lang w:val="pt-BR"/>
        </w:rPr>
      </w:pPr>
    </w:p>
    <w:p w:rsidR="00E24D6D" w:rsidRPr="00AB288B" w:rsidRDefault="006643B5" w:rsidP="006643B5">
      <w:pPr>
        <w:pStyle w:val="PargrafodaLista"/>
        <w:numPr>
          <w:ilvl w:val="0"/>
          <w:numId w:val="6"/>
        </w:numPr>
        <w:tabs>
          <w:tab w:val="left" w:pos="5812"/>
        </w:tabs>
        <w:spacing w:after="0"/>
        <w:jc w:val="both"/>
        <w:rPr>
          <w:lang w:val="pt-BR"/>
        </w:rPr>
      </w:pPr>
      <w:r>
        <w:rPr>
          <w:lang w:val="pt-BR"/>
        </w:rPr>
        <w:t>a</w:t>
      </w:r>
      <w:r w:rsidR="00E24D6D" w:rsidRPr="00AB288B">
        <w:rPr>
          <w:lang w:val="pt-BR"/>
        </w:rPr>
        <w:t>tual equipe de desenvolvimento da sala de situação</w:t>
      </w:r>
      <w:r w:rsidR="00E81946">
        <w:rPr>
          <w:lang w:val="pt-BR"/>
        </w:rPr>
        <w:t>;</w:t>
      </w:r>
    </w:p>
    <w:p w:rsidR="00AB288B" w:rsidRDefault="006643B5" w:rsidP="00AB288B">
      <w:pPr>
        <w:pStyle w:val="PargrafodaLista"/>
        <w:numPr>
          <w:ilvl w:val="0"/>
          <w:numId w:val="6"/>
        </w:numPr>
        <w:spacing w:before="120" w:after="0"/>
        <w:ind w:left="714" w:hanging="357"/>
        <w:contextualSpacing w:val="0"/>
        <w:jc w:val="both"/>
        <w:rPr>
          <w:lang w:val="pt-BR"/>
        </w:rPr>
      </w:pPr>
      <w:r>
        <w:rPr>
          <w:lang w:val="pt-BR"/>
        </w:rPr>
        <w:t>a</w:t>
      </w:r>
      <w:r w:rsidR="00AB288B" w:rsidRPr="00AB288B">
        <w:rPr>
          <w:lang w:val="pt-BR"/>
        </w:rPr>
        <w:t>tual equipe da “SWAT de Processos”</w:t>
      </w:r>
      <w:r w:rsidR="00E81946">
        <w:rPr>
          <w:lang w:val="pt-BR"/>
        </w:rPr>
        <w:t>;</w:t>
      </w:r>
    </w:p>
    <w:p w:rsidR="002652F8" w:rsidRPr="006643B5" w:rsidRDefault="006643B5" w:rsidP="00AB288B">
      <w:pPr>
        <w:pStyle w:val="PargrafodaLista"/>
        <w:numPr>
          <w:ilvl w:val="0"/>
          <w:numId w:val="6"/>
        </w:numPr>
        <w:spacing w:before="120" w:after="0"/>
        <w:ind w:left="714" w:hanging="357"/>
        <w:contextualSpacing w:val="0"/>
        <w:jc w:val="both"/>
        <w:rPr>
          <w:color w:val="000000" w:themeColor="text1"/>
          <w:lang w:val="pt-BR"/>
        </w:rPr>
      </w:pPr>
      <w:r>
        <w:rPr>
          <w:color w:val="000000" w:themeColor="text1"/>
          <w:lang w:val="pt-BR"/>
        </w:rPr>
        <w:t>o</w:t>
      </w:r>
      <w:r w:rsidR="006F1BF3" w:rsidRPr="006643B5">
        <w:rPr>
          <w:color w:val="000000" w:themeColor="text1"/>
          <w:lang w:val="pt-BR"/>
        </w:rPr>
        <w:t xml:space="preserve">utras pessoas da Secretaria </w:t>
      </w:r>
      <w:r w:rsidRPr="006643B5">
        <w:rPr>
          <w:color w:val="000000" w:themeColor="text1"/>
          <w:lang w:val="pt-BR"/>
        </w:rPr>
        <w:t>com conhecimento em gestão orçamentária e financeira e em gestão hospitalar; e</w:t>
      </w:r>
    </w:p>
    <w:p w:rsidR="00AB288B" w:rsidRPr="00AB288B" w:rsidRDefault="006643B5" w:rsidP="00AB288B">
      <w:pPr>
        <w:pStyle w:val="PargrafodaLista"/>
        <w:numPr>
          <w:ilvl w:val="0"/>
          <w:numId w:val="6"/>
        </w:numPr>
        <w:spacing w:before="120" w:after="0"/>
        <w:ind w:left="714" w:hanging="357"/>
        <w:contextualSpacing w:val="0"/>
        <w:jc w:val="both"/>
        <w:rPr>
          <w:lang w:val="pt-BR"/>
        </w:rPr>
      </w:pPr>
      <w:r>
        <w:rPr>
          <w:lang w:val="pt-BR"/>
        </w:rPr>
        <w:t>a</w:t>
      </w:r>
      <w:r w:rsidR="00AB288B">
        <w:rPr>
          <w:lang w:val="pt-BR"/>
        </w:rPr>
        <w:t>poio de secretaria e estagiários</w:t>
      </w:r>
      <w:r>
        <w:rPr>
          <w:lang w:val="pt-BR"/>
        </w:rPr>
        <w:t>.</w:t>
      </w:r>
    </w:p>
    <w:p w:rsidR="00E24D6D" w:rsidRPr="00E24D6D" w:rsidRDefault="00E24D6D" w:rsidP="00E24D6D">
      <w:pPr>
        <w:spacing w:after="0"/>
        <w:jc w:val="both"/>
        <w:rPr>
          <w:lang w:val="pt-BR"/>
        </w:rPr>
      </w:pPr>
    </w:p>
    <w:p w:rsidR="00FD6238" w:rsidRPr="001534F6" w:rsidRDefault="009F1D36" w:rsidP="00AB288B">
      <w:pPr>
        <w:pStyle w:val="PargrafodaLista"/>
        <w:numPr>
          <w:ilvl w:val="1"/>
          <w:numId w:val="2"/>
        </w:numPr>
        <w:spacing w:after="0"/>
        <w:rPr>
          <w:b/>
          <w:lang w:val="pt-BR"/>
        </w:rPr>
      </w:pPr>
      <w:r w:rsidRPr="001534F6">
        <w:rPr>
          <w:b/>
          <w:lang w:val="pt-BR"/>
        </w:rPr>
        <w:t>Programa de Trabalho</w:t>
      </w:r>
      <w:r w:rsidR="00451E80" w:rsidRPr="001534F6">
        <w:rPr>
          <w:rStyle w:val="Refdenotaderodap"/>
          <w:b/>
          <w:lang w:val="pt-BR"/>
        </w:rPr>
        <w:footnoteReference w:id="6"/>
      </w:r>
    </w:p>
    <w:p w:rsidR="009F1D36" w:rsidRDefault="009F1D36" w:rsidP="009F1D36">
      <w:pPr>
        <w:spacing w:after="0"/>
        <w:rPr>
          <w:lang w:val="pt-BR"/>
        </w:rPr>
      </w:pPr>
    </w:p>
    <w:tbl>
      <w:tblPr>
        <w:tblW w:w="5075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000"/>
      </w:tblPr>
      <w:tblGrid>
        <w:gridCol w:w="3035"/>
        <w:gridCol w:w="307"/>
        <w:gridCol w:w="308"/>
        <w:gridCol w:w="306"/>
        <w:gridCol w:w="306"/>
        <w:gridCol w:w="306"/>
        <w:gridCol w:w="310"/>
        <w:gridCol w:w="306"/>
        <w:gridCol w:w="306"/>
        <w:gridCol w:w="306"/>
        <w:gridCol w:w="306"/>
        <w:gridCol w:w="310"/>
        <w:gridCol w:w="306"/>
        <w:gridCol w:w="306"/>
        <w:gridCol w:w="308"/>
        <w:gridCol w:w="310"/>
        <w:gridCol w:w="308"/>
        <w:gridCol w:w="308"/>
        <w:gridCol w:w="308"/>
        <w:gridCol w:w="285"/>
      </w:tblGrid>
      <w:tr w:rsidR="009F1D36" w:rsidTr="001A526B">
        <w:trPr>
          <w:cantSplit/>
          <w:trHeight w:val="276"/>
        </w:trPr>
        <w:tc>
          <w:tcPr>
            <w:tcW w:w="5000" w:type="pct"/>
            <w:gridSpan w:val="20"/>
            <w:shd w:val="clear" w:color="auto" w:fill="D9D9D9" w:themeFill="background1" w:themeFillShade="D9"/>
            <w:vAlign w:val="center"/>
          </w:tcPr>
          <w:p w:rsidR="009F1D36" w:rsidRDefault="001534F6" w:rsidP="00A11C20">
            <w:pPr>
              <w:pStyle w:val="Pa1"/>
              <w:spacing w:line="264" w:lineRule="auto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 w:cs="Myriad Pro Cond"/>
                <w:b/>
                <w:bCs/>
                <w:color w:val="000000"/>
                <w:sz w:val="20"/>
                <w:szCs w:val="20"/>
                <w:lang w:val="pt-BR"/>
              </w:rPr>
              <w:t>Cronograma</w:t>
            </w:r>
          </w:p>
        </w:tc>
      </w:tr>
      <w:tr w:rsidR="009F1D36" w:rsidRPr="00DA14CE" w:rsidTr="001A526B">
        <w:trPr>
          <w:cantSplit/>
          <w:trHeight w:val="266"/>
        </w:trPr>
        <w:tc>
          <w:tcPr>
            <w:tcW w:w="1714" w:type="pct"/>
            <w:vMerge w:val="restart"/>
            <w:shd w:val="clear" w:color="auto" w:fill="D9D9D9" w:themeFill="background1" w:themeFillShade="D9"/>
            <w:vAlign w:val="center"/>
          </w:tcPr>
          <w:p w:rsidR="009F1D36" w:rsidRPr="00B62A19" w:rsidRDefault="009F1D36" w:rsidP="00A11C20">
            <w:pPr>
              <w:pStyle w:val="Pa1"/>
              <w:spacing w:line="264" w:lineRule="auto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 w:rsidRPr="00DA14CE">
              <w:rPr>
                <w:rFonts w:asciiTheme="minorHAnsi" w:hAnsiTheme="minorHAnsi" w:cs="Myriad Pro Cond"/>
                <w:b/>
                <w:bCs/>
                <w:color w:val="000000"/>
                <w:sz w:val="20"/>
                <w:szCs w:val="20"/>
                <w:lang w:val="pt-BR"/>
              </w:rPr>
              <w:t>Atividades</w:t>
            </w:r>
          </w:p>
        </w:tc>
        <w:tc>
          <w:tcPr>
            <w:tcW w:w="347" w:type="pct"/>
            <w:gridSpan w:val="2"/>
            <w:shd w:val="clear" w:color="auto" w:fill="D9D9D9" w:themeFill="background1" w:themeFillShade="D9"/>
            <w:vAlign w:val="center"/>
          </w:tcPr>
          <w:p w:rsidR="009F1D36" w:rsidRPr="00DA14CE" w:rsidRDefault="009F1D36" w:rsidP="00A11C20">
            <w:pPr>
              <w:pStyle w:val="Pa1"/>
              <w:spacing w:line="264" w:lineRule="auto"/>
              <w:jc w:val="center"/>
              <w:rPr>
                <w:rFonts w:asciiTheme="minorHAnsi" w:hAnsiTheme="minorHAnsi"/>
                <w:b/>
                <w:sz w:val="16"/>
                <w:szCs w:val="16"/>
                <w:lang w:val="pt-BR"/>
              </w:rPr>
            </w:pPr>
            <w:r w:rsidRPr="00DA14CE">
              <w:rPr>
                <w:rFonts w:asciiTheme="minorHAnsi" w:hAnsiTheme="minorHAnsi"/>
                <w:b/>
                <w:sz w:val="16"/>
                <w:szCs w:val="16"/>
                <w:lang w:val="pt-BR"/>
              </w:rPr>
              <w:t>maio</w:t>
            </w:r>
          </w:p>
        </w:tc>
        <w:tc>
          <w:tcPr>
            <w:tcW w:w="694" w:type="pct"/>
            <w:gridSpan w:val="4"/>
            <w:shd w:val="clear" w:color="auto" w:fill="D9D9D9" w:themeFill="background1" w:themeFillShade="D9"/>
            <w:vAlign w:val="center"/>
          </w:tcPr>
          <w:p w:rsidR="009F1D36" w:rsidRPr="00DA14CE" w:rsidRDefault="0082487B" w:rsidP="00A11C20">
            <w:pPr>
              <w:pStyle w:val="Pa1"/>
              <w:spacing w:line="264" w:lineRule="auto"/>
              <w:jc w:val="center"/>
              <w:rPr>
                <w:rFonts w:asciiTheme="minorHAnsi" w:hAnsiTheme="minorHAnsi"/>
                <w:b/>
                <w:sz w:val="16"/>
                <w:szCs w:val="16"/>
                <w:lang w:val="pt-BR"/>
              </w:rPr>
            </w:pPr>
            <w:r w:rsidRPr="00DA14CE">
              <w:rPr>
                <w:rFonts w:asciiTheme="minorHAnsi" w:hAnsiTheme="minorHAnsi"/>
                <w:b/>
                <w:sz w:val="16"/>
                <w:szCs w:val="16"/>
                <w:lang w:val="pt-BR"/>
              </w:rPr>
              <w:t>J</w:t>
            </w:r>
            <w:r w:rsidR="009F1D36" w:rsidRPr="00DA14CE">
              <w:rPr>
                <w:rFonts w:asciiTheme="minorHAnsi" w:hAnsiTheme="minorHAnsi"/>
                <w:b/>
                <w:sz w:val="16"/>
                <w:szCs w:val="16"/>
                <w:lang w:val="pt-BR"/>
              </w:rPr>
              <w:t>unho</w:t>
            </w:r>
          </w:p>
        </w:tc>
        <w:tc>
          <w:tcPr>
            <w:tcW w:w="867" w:type="pct"/>
            <w:gridSpan w:val="5"/>
            <w:shd w:val="clear" w:color="auto" w:fill="D9D9D9" w:themeFill="background1" w:themeFillShade="D9"/>
            <w:vAlign w:val="center"/>
          </w:tcPr>
          <w:p w:rsidR="009F1D36" w:rsidRPr="00DA14CE" w:rsidRDefault="009F1D36" w:rsidP="00A11C20">
            <w:pPr>
              <w:pStyle w:val="Pa1"/>
              <w:spacing w:line="264" w:lineRule="auto"/>
              <w:jc w:val="center"/>
              <w:rPr>
                <w:rFonts w:asciiTheme="minorHAnsi" w:hAnsiTheme="minorHAnsi"/>
                <w:b/>
                <w:sz w:val="16"/>
                <w:szCs w:val="16"/>
                <w:lang w:val="pt-BR"/>
              </w:rPr>
            </w:pPr>
            <w:r w:rsidRPr="00DA14CE">
              <w:rPr>
                <w:rFonts w:asciiTheme="minorHAnsi" w:hAnsiTheme="minorHAnsi"/>
                <w:b/>
                <w:sz w:val="16"/>
                <w:szCs w:val="16"/>
                <w:lang w:val="pt-BR"/>
              </w:rPr>
              <w:t>Julho</w:t>
            </w:r>
          </w:p>
        </w:tc>
        <w:tc>
          <w:tcPr>
            <w:tcW w:w="695" w:type="pct"/>
            <w:gridSpan w:val="4"/>
            <w:shd w:val="clear" w:color="auto" w:fill="D9D9D9" w:themeFill="background1" w:themeFillShade="D9"/>
            <w:vAlign w:val="center"/>
          </w:tcPr>
          <w:p w:rsidR="009F1D36" w:rsidRPr="00DA14CE" w:rsidRDefault="009F1D36" w:rsidP="00A11C20">
            <w:pPr>
              <w:pStyle w:val="Pa1"/>
              <w:spacing w:line="264" w:lineRule="auto"/>
              <w:jc w:val="center"/>
              <w:rPr>
                <w:rFonts w:asciiTheme="minorHAnsi" w:hAnsiTheme="minorHAnsi"/>
                <w:b/>
                <w:sz w:val="16"/>
                <w:szCs w:val="16"/>
                <w:lang w:val="pt-BR"/>
              </w:rPr>
            </w:pPr>
            <w:r w:rsidRPr="00DA14CE">
              <w:rPr>
                <w:rFonts w:asciiTheme="minorHAnsi" w:hAnsiTheme="minorHAnsi"/>
                <w:b/>
                <w:sz w:val="16"/>
                <w:szCs w:val="16"/>
                <w:lang w:val="pt-BR"/>
              </w:rPr>
              <w:t>agosto</w:t>
            </w:r>
          </w:p>
        </w:tc>
        <w:tc>
          <w:tcPr>
            <w:tcW w:w="683" w:type="pct"/>
            <w:gridSpan w:val="4"/>
            <w:shd w:val="clear" w:color="auto" w:fill="D9D9D9" w:themeFill="background1" w:themeFillShade="D9"/>
            <w:vAlign w:val="center"/>
          </w:tcPr>
          <w:p w:rsidR="009F1D36" w:rsidRPr="00DA14CE" w:rsidRDefault="00E6569B" w:rsidP="00A11C20">
            <w:pPr>
              <w:pStyle w:val="Pa1"/>
              <w:spacing w:line="264" w:lineRule="auto"/>
              <w:jc w:val="center"/>
              <w:rPr>
                <w:rFonts w:asciiTheme="minorHAnsi" w:hAnsiTheme="minorHAnsi"/>
                <w:b/>
                <w:sz w:val="16"/>
                <w:szCs w:val="16"/>
                <w:lang w:val="pt-BR"/>
              </w:rPr>
            </w:pPr>
            <w:r w:rsidRPr="00DA14CE">
              <w:rPr>
                <w:rFonts w:asciiTheme="minorHAnsi" w:hAnsiTheme="minorHAnsi"/>
                <w:b/>
                <w:sz w:val="16"/>
                <w:szCs w:val="16"/>
                <w:lang w:val="pt-BR"/>
              </w:rPr>
              <w:t>S</w:t>
            </w:r>
            <w:r w:rsidR="009F1D36" w:rsidRPr="00DA14CE">
              <w:rPr>
                <w:rFonts w:asciiTheme="minorHAnsi" w:hAnsiTheme="minorHAnsi"/>
                <w:b/>
                <w:sz w:val="16"/>
                <w:szCs w:val="16"/>
                <w:lang w:val="pt-BR"/>
              </w:rPr>
              <w:t>etembro</w:t>
            </w:r>
          </w:p>
        </w:tc>
      </w:tr>
      <w:tr w:rsidR="009F1D36" w:rsidTr="001A526B">
        <w:trPr>
          <w:cantSplit/>
          <w:trHeight w:val="563"/>
        </w:trPr>
        <w:tc>
          <w:tcPr>
            <w:tcW w:w="1714" w:type="pct"/>
            <w:vMerge/>
            <w:shd w:val="clear" w:color="auto" w:fill="D9D9D9" w:themeFill="background1" w:themeFillShade="D9"/>
            <w:textDirection w:val="btLr"/>
          </w:tcPr>
          <w:p w:rsidR="009F1D36" w:rsidRPr="00B62A19" w:rsidRDefault="009F1D36" w:rsidP="00A11C2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</w:p>
        </w:tc>
        <w:tc>
          <w:tcPr>
            <w:tcW w:w="173" w:type="pct"/>
            <w:shd w:val="clear" w:color="auto" w:fill="D9D9D9" w:themeFill="background1" w:themeFillShade="D9"/>
            <w:textDirection w:val="btLr"/>
            <w:vAlign w:val="center"/>
          </w:tcPr>
          <w:p w:rsidR="009F1D36" w:rsidRPr="00B62A19" w:rsidRDefault="009F1D36" w:rsidP="00A11C2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 w:rsidRPr="00B62A19">
              <w:rPr>
                <w:rFonts w:asciiTheme="minorHAnsi" w:hAnsiTheme="minorHAnsi"/>
                <w:sz w:val="14"/>
                <w:szCs w:val="14"/>
                <w:lang w:val="pt-BR"/>
              </w:rPr>
              <w:t>19-23</w:t>
            </w:r>
          </w:p>
        </w:tc>
        <w:tc>
          <w:tcPr>
            <w:tcW w:w="173" w:type="pct"/>
            <w:shd w:val="clear" w:color="auto" w:fill="D9D9D9" w:themeFill="background1" w:themeFillShade="D9"/>
            <w:textDirection w:val="btLr"/>
            <w:vAlign w:val="center"/>
          </w:tcPr>
          <w:p w:rsidR="009F1D36" w:rsidRPr="00B62A19" w:rsidRDefault="009F1D36" w:rsidP="00A11C2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 w:rsidRPr="00B62A19">
              <w:rPr>
                <w:rFonts w:asciiTheme="minorHAnsi" w:hAnsiTheme="minorHAnsi"/>
                <w:sz w:val="14"/>
                <w:szCs w:val="14"/>
                <w:lang w:val="pt-BR"/>
              </w:rPr>
              <w:t>26-30</w:t>
            </w:r>
          </w:p>
        </w:tc>
        <w:tc>
          <w:tcPr>
            <w:tcW w:w="173" w:type="pct"/>
            <w:shd w:val="clear" w:color="auto" w:fill="D9D9D9" w:themeFill="background1" w:themeFillShade="D9"/>
            <w:textDirection w:val="btLr"/>
            <w:vAlign w:val="center"/>
          </w:tcPr>
          <w:p w:rsidR="009F1D36" w:rsidRPr="00B62A19" w:rsidRDefault="009F1D36" w:rsidP="00A11C2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2-6</w:t>
            </w:r>
          </w:p>
        </w:tc>
        <w:tc>
          <w:tcPr>
            <w:tcW w:w="173" w:type="pct"/>
            <w:shd w:val="clear" w:color="auto" w:fill="D9D9D9" w:themeFill="background1" w:themeFillShade="D9"/>
            <w:textDirection w:val="btLr"/>
            <w:vAlign w:val="center"/>
          </w:tcPr>
          <w:p w:rsidR="009F1D36" w:rsidRPr="00B62A19" w:rsidRDefault="009F1D36" w:rsidP="00A11C2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9-13</w:t>
            </w:r>
          </w:p>
        </w:tc>
        <w:tc>
          <w:tcPr>
            <w:tcW w:w="173" w:type="pct"/>
            <w:shd w:val="clear" w:color="auto" w:fill="D9D9D9" w:themeFill="background1" w:themeFillShade="D9"/>
            <w:textDirection w:val="btLr"/>
            <w:vAlign w:val="center"/>
          </w:tcPr>
          <w:p w:rsidR="009F1D36" w:rsidRPr="00B62A19" w:rsidRDefault="009F1D36" w:rsidP="00A11C2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16-20</w:t>
            </w:r>
          </w:p>
        </w:tc>
        <w:tc>
          <w:tcPr>
            <w:tcW w:w="173" w:type="pct"/>
            <w:shd w:val="clear" w:color="auto" w:fill="D9D9D9" w:themeFill="background1" w:themeFillShade="D9"/>
            <w:textDirection w:val="btLr"/>
            <w:vAlign w:val="center"/>
          </w:tcPr>
          <w:p w:rsidR="009F1D36" w:rsidRPr="00B62A19" w:rsidRDefault="009F1D36" w:rsidP="00A11C2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23-27</w:t>
            </w:r>
          </w:p>
        </w:tc>
        <w:tc>
          <w:tcPr>
            <w:tcW w:w="173" w:type="pct"/>
            <w:shd w:val="clear" w:color="auto" w:fill="D9D9D9" w:themeFill="background1" w:themeFillShade="D9"/>
            <w:textDirection w:val="btLr"/>
            <w:vAlign w:val="center"/>
          </w:tcPr>
          <w:p w:rsidR="009F1D36" w:rsidRPr="00B62A19" w:rsidRDefault="009F1D36" w:rsidP="00A11C2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30-4</w:t>
            </w:r>
          </w:p>
        </w:tc>
        <w:tc>
          <w:tcPr>
            <w:tcW w:w="173" w:type="pct"/>
            <w:shd w:val="clear" w:color="auto" w:fill="D9D9D9" w:themeFill="background1" w:themeFillShade="D9"/>
            <w:textDirection w:val="btLr"/>
            <w:vAlign w:val="center"/>
          </w:tcPr>
          <w:p w:rsidR="009F1D36" w:rsidRPr="00B62A19" w:rsidRDefault="009F1D36" w:rsidP="00A11C2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7-11</w:t>
            </w:r>
          </w:p>
        </w:tc>
        <w:tc>
          <w:tcPr>
            <w:tcW w:w="173" w:type="pct"/>
            <w:shd w:val="clear" w:color="auto" w:fill="D9D9D9" w:themeFill="background1" w:themeFillShade="D9"/>
            <w:textDirection w:val="btLr"/>
            <w:vAlign w:val="center"/>
          </w:tcPr>
          <w:p w:rsidR="009F1D36" w:rsidRPr="00B62A19" w:rsidRDefault="009F1D36" w:rsidP="00A11C2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14-18</w:t>
            </w:r>
          </w:p>
        </w:tc>
        <w:tc>
          <w:tcPr>
            <w:tcW w:w="173" w:type="pct"/>
            <w:shd w:val="clear" w:color="auto" w:fill="D9D9D9" w:themeFill="background1" w:themeFillShade="D9"/>
            <w:textDirection w:val="btLr"/>
            <w:vAlign w:val="center"/>
          </w:tcPr>
          <w:p w:rsidR="009F1D36" w:rsidRPr="00B62A19" w:rsidRDefault="009F1D36" w:rsidP="00A11C2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21-25</w:t>
            </w:r>
          </w:p>
        </w:tc>
        <w:tc>
          <w:tcPr>
            <w:tcW w:w="173" w:type="pct"/>
            <w:shd w:val="clear" w:color="auto" w:fill="D9D9D9" w:themeFill="background1" w:themeFillShade="D9"/>
            <w:textDirection w:val="btLr"/>
            <w:vAlign w:val="center"/>
          </w:tcPr>
          <w:p w:rsidR="009F1D36" w:rsidRPr="00B62A19" w:rsidRDefault="009F1D36" w:rsidP="00A11C2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28-1</w:t>
            </w:r>
          </w:p>
        </w:tc>
        <w:tc>
          <w:tcPr>
            <w:tcW w:w="173" w:type="pct"/>
            <w:shd w:val="clear" w:color="auto" w:fill="D9D9D9" w:themeFill="background1" w:themeFillShade="D9"/>
            <w:textDirection w:val="btLr"/>
            <w:vAlign w:val="center"/>
          </w:tcPr>
          <w:p w:rsidR="009F1D36" w:rsidRPr="00B62A19" w:rsidRDefault="009F1D36" w:rsidP="00A11C2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4-8</w:t>
            </w:r>
          </w:p>
        </w:tc>
        <w:tc>
          <w:tcPr>
            <w:tcW w:w="173" w:type="pct"/>
            <w:shd w:val="clear" w:color="auto" w:fill="D9D9D9" w:themeFill="background1" w:themeFillShade="D9"/>
            <w:textDirection w:val="btLr"/>
            <w:vAlign w:val="center"/>
          </w:tcPr>
          <w:p w:rsidR="009F1D36" w:rsidRPr="00B62A19" w:rsidRDefault="009F1D36" w:rsidP="00A11C2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11-15</w:t>
            </w:r>
          </w:p>
        </w:tc>
        <w:tc>
          <w:tcPr>
            <w:tcW w:w="174" w:type="pct"/>
            <w:shd w:val="clear" w:color="auto" w:fill="D9D9D9" w:themeFill="background1" w:themeFillShade="D9"/>
            <w:textDirection w:val="btLr"/>
            <w:vAlign w:val="center"/>
          </w:tcPr>
          <w:p w:rsidR="009F1D36" w:rsidRPr="00B62A19" w:rsidRDefault="009F1D36" w:rsidP="00A11C2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18-22</w:t>
            </w:r>
          </w:p>
        </w:tc>
        <w:tc>
          <w:tcPr>
            <w:tcW w:w="174" w:type="pct"/>
            <w:shd w:val="clear" w:color="auto" w:fill="D9D9D9" w:themeFill="background1" w:themeFillShade="D9"/>
            <w:textDirection w:val="btLr"/>
            <w:vAlign w:val="center"/>
          </w:tcPr>
          <w:p w:rsidR="009F1D36" w:rsidRDefault="009F1D36" w:rsidP="00A11C2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25-29</w:t>
            </w:r>
          </w:p>
        </w:tc>
        <w:tc>
          <w:tcPr>
            <w:tcW w:w="174" w:type="pct"/>
            <w:shd w:val="clear" w:color="auto" w:fill="D9D9D9" w:themeFill="background1" w:themeFillShade="D9"/>
            <w:textDirection w:val="btLr"/>
            <w:vAlign w:val="center"/>
          </w:tcPr>
          <w:p w:rsidR="009F1D36" w:rsidRDefault="009F1D36" w:rsidP="00A11C2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1-5</w:t>
            </w:r>
          </w:p>
        </w:tc>
        <w:tc>
          <w:tcPr>
            <w:tcW w:w="174" w:type="pct"/>
            <w:shd w:val="clear" w:color="auto" w:fill="D9D9D9" w:themeFill="background1" w:themeFillShade="D9"/>
            <w:textDirection w:val="btLr"/>
            <w:vAlign w:val="center"/>
          </w:tcPr>
          <w:p w:rsidR="009F1D36" w:rsidRDefault="009F1D36" w:rsidP="00A11C2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8-12</w:t>
            </w:r>
          </w:p>
        </w:tc>
        <w:tc>
          <w:tcPr>
            <w:tcW w:w="174" w:type="pct"/>
            <w:shd w:val="clear" w:color="auto" w:fill="D9D9D9" w:themeFill="background1" w:themeFillShade="D9"/>
            <w:textDirection w:val="btLr"/>
            <w:vAlign w:val="center"/>
          </w:tcPr>
          <w:p w:rsidR="009F1D36" w:rsidRDefault="009F1D36" w:rsidP="00A11C2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15-19</w:t>
            </w:r>
          </w:p>
        </w:tc>
        <w:tc>
          <w:tcPr>
            <w:tcW w:w="161" w:type="pct"/>
            <w:shd w:val="clear" w:color="auto" w:fill="D9D9D9" w:themeFill="background1" w:themeFillShade="D9"/>
            <w:textDirection w:val="btLr"/>
            <w:vAlign w:val="center"/>
          </w:tcPr>
          <w:p w:rsidR="009F1D36" w:rsidRDefault="009F1D36" w:rsidP="00A11C2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22-27</w:t>
            </w:r>
          </w:p>
        </w:tc>
      </w:tr>
      <w:tr w:rsidR="009F1D36" w:rsidTr="001A526B">
        <w:trPr>
          <w:trHeight w:val="390"/>
        </w:trPr>
        <w:tc>
          <w:tcPr>
            <w:tcW w:w="1714" w:type="pct"/>
            <w:vAlign w:val="center"/>
          </w:tcPr>
          <w:p w:rsidR="009F1D36" w:rsidRDefault="009F1D36" w:rsidP="00451E80">
            <w:pPr>
              <w:pStyle w:val="Pa1"/>
              <w:numPr>
                <w:ilvl w:val="0"/>
                <w:numId w:val="7"/>
              </w:numPr>
              <w:spacing w:line="264" w:lineRule="auto"/>
              <w:ind w:left="224" w:hanging="224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  <w:r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  <w:t>Definição e alocação de equipe</w:t>
            </w:r>
          </w:p>
        </w:tc>
        <w:tc>
          <w:tcPr>
            <w:tcW w:w="173" w:type="pct"/>
            <w:shd w:val="clear" w:color="auto" w:fill="B8CCE4" w:themeFill="accent1" w:themeFillTint="66"/>
          </w:tcPr>
          <w:p w:rsidR="009F1D36" w:rsidRPr="00857550" w:rsidRDefault="009F1D36" w:rsidP="00A11C20">
            <w:pPr>
              <w:spacing w:after="0"/>
              <w:rPr>
                <w:lang w:val="pt-BR"/>
              </w:rPr>
            </w:pPr>
          </w:p>
        </w:tc>
        <w:tc>
          <w:tcPr>
            <w:tcW w:w="173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61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</w:tr>
      <w:tr w:rsidR="009F1D36" w:rsidTr="001A526B">
        <w:trPr>
          <w:trHeight w:val="375"/>
        </w:trPr>
        <w:tc>
          <w:tcPr>
            <w:tcW w:w="1714" w:type="pct"/>
            <w:vAlign w:val="center"/>
          </w:tcPr>
          <w:p w:rsidR="009F1D36" w:rsidRDefault="009F1D36" w:rsidP="00451E80">
            <w:pPr>
              <w:pStyle w:val="Pa1"/>
              <w:numPr>
                <w:ilvl w:val="0"/>
                <w:numId w:val="7"/>
              </w:numPr>
              <w:spacing w:line="264" w:lineRule="auto"/>
              <w:ind w:left="224" w:hanging="224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  <w:r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  <w:t xml:space="preserve">Elaboração de programa de trabalho detalhado </w:t>
            </w:r>
          </w:p>
        </w:tc>
        <w:tc>
          <w:tcPr>
            <w:tcW w:w="173" w:type="pct"/>
            <w:shd w:val="clear" w:color="auto" w:fill="auto"/>
          </w:tcPr>
          <w:p w:rsidR="009F1D36" w:rsidRDefault="009F1D36" w:rsidP="00A11C20">
            <w:pPr>
              <w:spacing w:after="0"/>
              <w:rPr>
                <w:rStyle w:val="hps"/>
                <w:rFonts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  <w:shd w:val="clear" w:color="auto" w:fill="B8CCE4" w:themeFill="accent1" w:themeFillTint="66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61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</w:tr>
      <w:tr w:rsidR="009F1D36" w:rsidTr="001A526B">
        <w:trPr>
          <w:trHeight w:val="480"/>
        </w:trPr>
        <w:tc>
          <w:tcPr>
            <w:tcW w:w="1714" w:type="pct"/>
            <w:vAlign w:val="center"/>
          </w:tcPr>
          <w:p w:rsidR="009F1D36" w:rsidRDefault="009F1D36" w:rsidP="00451E80">
            <w:pPr>
              <w:pStyle w:val="Pa1"/>
              <w:numPr>
                <w:ilvl w:val="0"/>
                <w:numId w:val="7"/>
              </w:numPr>
              <w:spacing w:line="264" w:lineRule="auto"/>
              <w:ind w:left="224" w:hanging="224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  <w:r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  <w:t>Levantamento dos processos envolvidos</w:t>
            </w:r>
          </w:p>
        </w:tc>
        <w:tc>
          <w:tcPr>
            <w:tcW w:w="173" w:type="pct"/>
          </w:tcPr>
          <w:p w:rsidR="009F1D36" w:rsidRDefault="009F1D36" w:rsidP="00A11C20">
            <w:pPr>
              <w:spacing w:after="0"/>
              <w:rPr>
                <w:rStyle w:val="hps"/>
                <w:rFonts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  <w:shd w:val="clear" w:color="auto" w:fill="B8CCE4" w:themeFill="accent1" w:themeFillTint="66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  <w:shd w:val="clear" w:color="auto" w:fill="B8CCE4" w:themeFill="accent1" w:themeFillTint="66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  <w:shd w:val="clear" w:color="auto" w:fill="B8CCE4" w:themeFill="accent1" w:themeFillTint="66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  <w:shd w:val="clear" w:color="auto" w:fill="B8CCE4" w:themeFill="accent1" w:themeFillTint="66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61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</w:tr>
      <w:tr w:rsidR="009F1D36" w:rsidTr="001A526B">
        <w:trPr>
          <w:trHeight w:val="420"/>
        </w:trPr>
        <w:tc>
          <w:tcPr>
            <w:tcW w:w="1714" w:type="pct"/>
            <w:vAlign w:val="center"/>
          </w:tcPr>
          <w:p w:rsidR="009F1D36" w:rsidRDefault="009F1D36" w:rsidP="00E81946">
            <w:pPr>
              <w:pStyle w:val="Pa1"/>
              <w:numPr>
                <w:ilvl w:val="0"/>
                <w:numId w:val="7"/>
              </w:numPr>
              <w:spacing w:line="264" w:lineRule="auto"/>
              <w:ind w:left="224" w:hanging="224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  <w:r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  <w:t xml:space="preserve">Modelagem do </w:t>
            </w:r>
            <w:r w:rsidR="00E81946"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  <w:t>Núcleo</w:t>
            </w:r>
            <w:r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  <w:t xml:space="preserve"> e </w:t>
            </w:r>
            <w:r w:rsidR="00E81946"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  <w:t xml:space="preserve">sua </w:t>
            </w:r>
            <w:r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  <w:t xml:space="preserve">interface com </w:t>
            </w:r>
            <w:r w:rsidR="00E81946"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  <w:t xml:space="preserve">a </w:t>
            </w:r>
            <w:r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  <w:t>Sala de Situação</w:t>
            </w:r>
          </w:p>
        </w:tc>
        <w:tc>
          <w:tcPr>
            <w:tcW w:w="173" w:type="pct"/>
          </w:tcPr>
          <w:p w:rsidR="009F1D36" w:rsidRDefault="009F1D36" w:rsidP="00A11C20">
            <w:pPr>
              <w:spacing w:after="0"/>
              <w:rPr>
                <w:rStyle w:val="hps"/>
                <w:rFonts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  <w:shd w:val="clear" w:color="auto" w:fill="B8CCE4" w:themeFill="accent1" w:themeFillTint="66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  <w:shd w:val="clear" w:color="auto" w:fill="B8CCE4" w:themeFill="accent1" w:themeFillTint="66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  <w:shd w:val="clear" w:color="auto" w:fill="B8CCE4" w:themeFill="accent1" w:themeFillTint="66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  <w:shd w:val="clear" w:color="auto" w:fill="B8CCE4" w:themeFill="accent1" w:themeFillTint="66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61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</w:tr>
      <w:tr w:rsidR="009F1D36" w:rsidTr="001A526B">
        <w:trPr>
          <w:trHeight w:val="450"/>
        </w:trPr>
        <w:tc>
          <w:tcPr>
            <w:tcW w:w="1714" w:type="pct"/>
            <w:vAlign w:val="center"/>
          </w:tcPr>
          <w:p w:rsidR="009F1D36" w:rsidRDefault="009F1D36" w:rsidP="00451E80">
            <w:pPr>
              <w:pStyle w:val="Pa1"/>
              <w:numPr>
                <w:ilvl w:val="0"/>
                <w:numId w:val="7"/>
              </w:numPr>
              <w:spacing w:line="264" w:lineRule="auto"/>
              <w:ind w:left="224" w:hanging="224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  <w:r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  <w:t>Implanta</w:t>
            </w:r>
            <w:r w:rsidR="001A526B"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  <w:t>ção e operação em caráter de teste</w:t>
            </w:r>
          </w:p>
        </w:tc>
        <w:tc>
          <w:tcPr>
            <w:tcW w:w="173" w:type="pct"/>
          </w:tcPr>
          <w:p w:rsidR="009F1D36" w:rsidRDefault="009F1D36" w:rsidP="00A11C20">
            <w:pPr>
              <w:spacing w:after="0"/>
              <w:rPr>
                <w:rStyle w:val="hps"/>
                <w:rFonts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  <w:shd w:val="clear" w:color="auto" w:fill="B8CCE4" w:themeFill="accent1" w:themeFillTint="66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  <w:shd w:val="clear" w:color="auto" w:fill="B8CCE4" w:themeFill="accent1" w:themeFillTint="66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  <w:shd w:val="clear" w:color="auto" w:fill="B8CCE4" w:themeFill="accent1" w:themeFillTint="66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  <w:shd w:val="clear" w:color="auto" w:fill="B8CCE4" w:themeFill="accent1" w:themeFillTint="66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61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</w:tr>
      <w:tr w:rsidR="009F1D36" w:rsidTr="001A526B">
        <w:trPr>
          <w:trHeight w:val="465"/>
        </w:trPr>
        <w:tc>
          <w:tcPr>
            <w:tcW w:w="1714" w:type="pct"/>
            <w:vAlign w:val="center"/>
          </w:tcPr>
          <w:p w:rsidR="009F1D36" w:rsidRDefault="009F1D36" w:rsidP="00451E80">
            <w:pPr>
              <w:pStyle w:val="Pa1"/>
              <w:numPr>
                <w:ilvl w:val="0"/>
                <w:numId w:val="7"/>
              </w:numPr>
              <w:spacing w:line="264" w:lineRule="auto"/>
              <w:ind w:left="224" w:hanging="224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  <w:r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  <w:t>Avaliação e ajustamento do modelo</w:t>
            </w:r>
          </w:p>
        </w:tc>
        <w:tc>
          <w:tcPr>
            <w:tcW w:w="173" w:type="pct"/>
          </w:tcPr>
          <w:p w:rsidR="009F1D36" w:rsidRDefault="009F1D36" w:rsidP="00A11C20">
            <w:pPr>
              <w:spacing w:after="0"/>
              <w:rPr>
                <w:rStyle w:val="hps"/>
                <w:rFonts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  <w:shd w:val="clear" w:color="auto" w:fill="B8CCE4" w:themeFill="accent1" w:themeFillTint="66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4" w:type="pct"/>
            <w:shd w:val="clear" w:color="auto" w:fill="B8CCE4" w:themeFill="accent1" w:themeFillTint="66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61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</w:tr>
      <w:tr w:rsidR="009F1D36" w:rsidTr="001A526B">
        <w:trPr>
          <w:trHeight w:val="405"/>
        </w:trPr>
        <w:tc>
          <w:tcPr>
            <w:tcW w:w="1714" w:type="pct"/>
            <w:vAlign w:val="center"/>
          </w:tcPr>
          <w:p w:rsidR="009F1D36" w:rsidRDefault="009F1D36" w:rsidP="008B7B7B">
            <w:pPr>
              <w:pStyle w:val="Pa1"/>
              <w:numPr>
                <w:ilvl w:val="0"/>
                <w:numId w:val="7"/>
              </w:numPr>
              <w:spacing w:line="264" w:lineRule="auto"/>
              <w:ind w:left="224" w:hanging="224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  <w:r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  <w:t xml:space="preserve">Formalização e operação do </w:t>
            </w:r>
            <w:r w:rsidR="008B7B7B"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  <w:t>Núcleo de Gestão Estratégica</w:t>
            </w:r>
          </w:p>
        </w:tc>
        <w:tc>
          <w:tcPr>
            <w:tcW w:w="173" w:type="pct"/>
          </w:tcPr>
          <w:p w:rsidR="009F1D36" w:rsidRDefault="009F1D36" w:rsidP="00A11C20">
            <w:pPr>
              <w:spacing w:after="0"/>
              <w:rPr>
                <w:rStyle w:val="hps"/>
                <w:rFonts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4" w:type="pct"/>
            <w:shd w:val="clear" w:color="auto" w:fill="B8CCE4" w:themeFill="accent1" w:themeFillTint="66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4" w:type="pct"/>
            <w:shd w:val="clear" w:color="auto" w:fill="B8CCE4" w:themeFill="accent1" w:themeFillTint="66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4" w:type="pct"/>
            <w:shd w:val="clear" w:color="auto" w:fill="B8CCE4" w:themeFill="accent1" w:themeFillTint="66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4" w:type="pct"/>
            <w:shd w:val="clear" w:color="auto" w:fill="B8CCE4" w:themeFill="accent1" w:themeFillTint="66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61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</w:tr>
      <w:tr w:rsidR="009F1D36" w:rsidTr="001A526B">
        <w:trPr>
          <w:trHeight w:val="450"/>
        </w:trPr>
        <w:tc>
          <w:tcPr>
            <w:tcW w:w="1714" w:type="pct"/>
            <w:vAlign w:val="center"/>
          </w:tcPr>
          <w:p w:rsidR="009F1D36" w:rsidRPr="00132CCE" w:rsidRDefault="009F1D36" w:rsidP="00451E80">
            <w:pPr>
              <w:pStyle w:val="Pa1"/>
              <w:numPr>
                <w:ilvl w:val="0"/>
                <w:numId w:val="7"/>
              </w:numPr>
              <w:spacing w:line="264" w:lineRule="auto"/>
              <w:ind w:left="224" w:hanging="224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  <w:r w:rsidRPr="00132CCE"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  <w:t>Avaliação e diretrizes para aperfeiçoamento</w:t>
            </w:r>
          </w:p>
        </w:tc>
        <w:tc>
          <w:tcPr>
            <w:tcW w:w="173" w:type="pct"/>
          </w:tcPr>
          <w:p w:rsidR="009F1D36" w:rsidRDefault="009F1D36" w:rsidP="00A11C20">
            <w:pPr>
              <w:spacing w:after="0"/>
              <w:rPr>
                <w:rStyle w:val="hps"/>
                <w:rFonts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  <w:tc>
          <w:tcPr>
            <w:tcW w:w="161" w:type="pct"/>
            <w:shd w:val="clear" w:color="auto" w:fill="B8CCE4" w:themeFill="accent1" w:themeFillTint="66"/>
          </w:tcPr>
          <w:p w:rsidR="009F1D36" w:rsidRDefault="009F1D36" w:rsidP="00A11C20">
            <w:pPr>
              <w:pStyle w:val="Pa1"/>
              <w:spacing w:line="264" w:lineRule="auto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</w:p>
        </w:tc>
      </w:tr>
    </w:tbl>
    <w:p w:rsidR="009F1D36" w:rsidRDefault="009F1D36" w:rsidP="009F1D36">
      <w:pPr>
        <w:spacing w:after="0"/>
        <w:rPr>
          <w:lang w:val="pt-BR"/>
        </w:rPr>
      </w:pPr>
    </w:p>
    <w:p w:rsidR="009F1D36" w:rsidRPr="00451E80" w:rsidRDefault="00451E80" w:rsidP="009F1D36">
      <w:pPr>
        <w:spacing w:after="0"/>
        <w:rPr>
          <w:color w:val="000000" w:themeColor="text1"/>
          <w:lang w:val="pt-BR"/>
        </w:rPr>
      </w:pPr>
      <w:r w:rsidRPr="00451E80">
        <w:rPr>
          <w:color w:val="000000" w:themeColor="text1"/>
          <w:lang w:val="pt-BR"/>
        </w:rPr>
        <w:t xml:space="preserve">As atividades propostas </w:t>
      </w:r>
      <w:r w:rsidR="00F82EE1">
        <w:rPr>
          <w:color w:val="000000" w:themeColor="text1"/>
          <w:lang w:val="pt-BR"/>
        </w:rPr>
        <w:t xml:space="preserve">para implantação do Núcleo de Gestão Estratégica </w:t>
      </w:r>
      <w:r w:rsidRPr="00451E80">
        <w:rPr>
          <w:color w:val="000000" w:themeColor="text1"/>
          <w:lang w:val="pt-BR"/>
        </w:rPr>
        <w:t>são sinteticamente descritas a seguir.</w:t>
      </w:r>
    </w:p>
    <w:p w:rsidR="008B7B7B" w:rsidRDefault="008B7B7B" w:rsidP="009F1D36">
      <w:pPr>
        <w:spacing w:after="0"/>
        <w:rPr>
          <w:b/>
          <w:color w:val="000000" w:themeColor="text1"/>
          <w:lang w:val="pt-BR"/>
        </w:rPr>
      </w:pPr>
    </w:p>
    <w:p w:rsidR="009F1D36" w:rsidRPr="00BD5740" w:rsidRDefault="009F1D36" w:rsidP="009F1D36">
      <w:pPr>
        <w:spacing w:after="0"/>
        <w:rPr>
          <w:b/>
          <w:color w:val="000000" w:themeColor="text1"/>
          <w:lang w:val="pt-BR"/>
        </w:rPr>
      </w:pPr>
      <w:r w:rsidRPr="00BD5740">
        <w:rPr>
          <w:b/>
          <w:color w:val="000000" w:themeColor="text1"/>
          <w:lang w:val="pt-BR"/>
        </w:rPr>
        <w:lastRenderedPageBreak/>
        <w:t>Atividade 1 – Definição e alocação de equipe</w:t>
      </w:r>
    </w:p>
    <w:p w:rsidR="004E4F5B" w:rsidRDefault="004E4F5B" w:rsidP="009F1D36">
      <w:pPr>
        <w:spacing w:after="0"/>
        <w:rPr>
          <w:color w:val="FF0000"/>
          <w:lang w:val="pt-BR"/>
        </w:rPr>
      </w:pPr>
    </w:p>
    <w:p w:rsidR="00BD5740" w:rsidRPr="00BD5740" w:rsidRDefault="00B36F6E" w:rsidP="00A0704D">
      <w:pPr>
        <w:spacing w:after="0"/>
        <w:jc w:val="both"/>
        <w:rPr>
          <w:color w:val="000000" w:themeColor="text1"/>
          <w:lang w:val="pt-BR"/>
        </w:rPr>
      </w:pPr>
      <w:r w:rsidRPr="00BD5740">
        <w:rPr>
          <w:color w:val="000000" w:themeColor="text1"/>
          <w:lang w:val="pt-BR"/>
        </w:rPr>
        <w:t>Compreende a</w:t>
      </w:r>
      <w:r w:rsidR="00BD5740" w:rsidRPr="00BD5740">
        <w:rPr>
          <w:color w:val="000000" w:themeColor="text1"/>
          <w:lang w:val="pt-BR"/>
        </w:rPr>
        <w:t>i</w:t>
      </w:r>
      <w:r w:rsidR="004E4F5B" w:rsidRPr="00BD5740">
        <w:rPr>
          <w:color w:val="000000" w:themeColor="text1"/>
          <w:lang w:val="pt-BR"/>
        </w:rPr>
        <w:t>de</w:t>
      </w:r>
      <w:r w:rsidR="00BD5740" w:rsidRPr="00BD5740">
        <w:rPr>
          <w:color w:val="000000" w:themeColor="text1"/>
          <w:lang w:val="pt-BR"/>
        </w:rPr>
        <w:t>ntificação</w:t>
      </w:r>
      <w:r w:rsidR="004E4F5B" w:rsidRPr="00BD5740">
        <w:rPr>
          <w:color w:val="000000" w:themeColor="text1"/>
          <w:lang w:val="pt-BR"/>
        </w:rPr>
        <w:t xml:space="preserve"> de todas as pessoas que integrarão a equipe do </w:t>
      </w:r>
      <w:r w:rsidR="00BD5740" w:rsidRPr="00BD5740">
        <w:rPr>
          <w:color w:val="000000" w:themeColor="text1"/>
          <w:lang w:val="pt-BR"/>
        </w:rPr>
        <w:t>N</w:t>
      </w:r>
      <w:r w:rsidR="004E4F5B" w:rsidRPr="00BD5740">
        <w:rPr>
          <w:color w:val="000000" w:themeColor="text1"/>
          <w:lang w:val="pt-BR"/>
        </w:rPr>
        <w:t>úcleo</w:t>
      </w:r>
      <w:r w:rsidR="00BD5740" w:rsidRPr="00BD5740">
        <w:rPr>
          <w:color w:val="000000" w:themeColor="text1"/>
          <w:lang w:val="pt-BR"/>
        </w:rPr>
        <w:t xml:space="preserve"> e a definição preliminar das funções de cada uma. </w:t>
      </w:r>
    </w:p>
    <w:p w:rsidR="00BD5740" w:rsidRPr="00BD5740" w:rsidRDefault="00BD5740" w:rsidP="00A0704D">
      <w:pPr>
        <w:spacing w:after="0"/>
        <w:jc w:val="both"/>
        <w:rPr>
          <w:color w:val="000000" w:themeColor="text1"/>
          <w:lang w:val="pt-BR"/>
        </w:rPr>
      </w:pPr>
    </w:p>
    <w:p w:rsidR="00BD5740" w:rsidRDefault="00BD5740" w:rsidP="00A0704D">
      <w:pPr>
        <w:spacing w:after="0"/>
        <w:jc w:val="both"/>
        <w:rPr>
          <w:color w:val="000000" w:themeColor="text1"/>
          <w:lang w:val="pt-BR"/>
        </w:rPr>
      </w:pPr>
      <w:r w:rsidRPr="00BD5740">
        <w:rPr>
          <w:color w:val="000000" w:themeColor="text1"/>
          <w:lang w:val="pt-BR"/>
        </w:rPr>
        <w:t>Essas pessoas devem, a partir desse momento, ser integradas ao Programa de Trabalho</w:t>
      </w:r>
      <w:r>
        <w:rPr>
          <w:color w:val="000000" w:themeColor="text1"/>
          <w:lang w:val="pt-BR"/>
        </w:rPr>
        <w:t>; e a definição mais detalhada de suas funções deverá ser feita concomitantemente com a atividade 4 – Modelagem do</w:t>
      </w:r>
      <w:r w:rsidR="001A526B">
        <w:rPr>
          <w:color w:val="000000" w:themeColor="text1"/>
          <w:lang w:val="pt-BR"/>
        </w:rPr>
        <w:t xml:space="preserve"> Núcleo e sua Interface com a</w:t>
      </w:r>
      <w:r>
        <w:rPr>
          <w:color w:val="000000" w:themeColor="text1"/>
          <w:lang w:val="pt-BR"/>
        </w:rPr>
        <w:t xml:space="preserve"> Sala de Situação.</w:t>
      </w:r>
    </w:p>
    <w:p w:rsidR="00E6569B" w:rsidRDefault="00E6569B" w:rsidP="009F1D36">
      <w:pPr>
        <w:spacing w:after="0"/>
        <w:rPr>
          <w:b/>
          <w:color w:val="000000" w:themeColor="text1"/>
          <w:lang w:val="pt-BR"/>
        </w:rPr>
      </w:pPr>
    </w:p>
    <w:p w:rsidR="009F1D36" w:rsidRPr="00A0704D" w:rsidRDefault="009F1D36" w:rsidP="009F1D36">
      <w:pPr>
        <w:spacing w:after="0"/>
        <w:rPr>
          <w:b/>
          <w:color w:val="000000" w:themeColor="text1"/>
          <w:lang w:val="pt-BR"/>
        </w:rPr>
      </w:pPr>
      <w:r w:rsidRPr="00A0704D">
        <w:rPr>
          <w:b/>
          <w:color w:val="000000" w:themeColor="text1"/>
          <w:lang w:val="pt-BR"/>
        </w:rPr>
        <w:t xml:space="preserve">Atividade 2 – Elaboração de programa de trabalho detalhado </w:t>
      </w:r>
    </w:p>
    <w:p w:rsidR="00A0704D" w:rsidRDefault="00A0704D" w:rsidP="009F1D36">
      <w:pPr>
        <w:spacing w:after="0"/>
        <w:rPr>
          <w:color w:val="000000" w:themeColor="text1"/>
          <w:lang w:val="pt-BR"/>
        </w:rPr>
      </w:pPr>
    </w:p>
    <w:p w:rsidR="00A0704D" w:rsidRDefault="001A526B" w:rsidP="00591759">
      <w:pPr>
        <w:spacing w:after="0"/>
        <w:jc w:val="both"/>
        <w:rPr>
          <w:color w:val="000000" w:themeColor="text1"/>
          <w:lang w:val="pt-BR"/>
        </w:rPr>
      </w:pPr>
      <w:r>
        <w:rPr>
          <w:color w:val="000000" w:themeColor="text1"/>
          <w:lang w:val="pt-BR"/>
        </w:rPr>
        <w:t>C</w:t>
      </w:r>
      <w:r w:rsidR="00A0704D">
        <w:rPr>
          <w:color w:val="000000" w:themeColor="text1"/>
          <w:lang w:val="pt-BR"/>
        </w:rPr>
        <w:t xml:space="preserve">onsiste </w:t>
      </w:r>
      <w:r w:rsidR="001534F6">
        <w:rPr>
          <w:color w:val="000000" w:themeColor="text1"/>
          <w:lang w:val="pt-BR"/>
        </w:rPr>
        <w:t xml:space="preserve">na elaboração de um programa detalhado em termos de </w:t>
      </w:r>
      <w:r w:rsidR="00E6489D">
        <w:rPr>
          <w:color w:val="000000" w:themeColor="text1"/>
          <w:lang w:val="pt-BR"/>
        </w:rPr>
        <w:t xml:space="preserve">calendário das atividades do Programa de Trabalho, responsabilidades, insumos </w:t>
      </w:r>
      <w:r>
        <w:rPr>
          <w:color w:val="000000" w:themeColor="text1"/>
          <w:lang w:val="pt-BR"/>
        </w:rPr>
        <w:t xml:space="preserve">e recursos </w:t>
      </w:r>
      <w:r w:rsidR="00E6489D">
        <w:rPr>
          <w:color w:val="000000" w:themeColor="text1"/>
          <w:lang w:val="pt-BR"/>
        </w:rPr>
        <w:t xml:space="preserve">necessários, </w:t>
      </w:r>
      <w:r>
        <w:rPr>
          <w:color w:val="000000" w:themeColor="text1"/>
          <w:lang w:val="pt-BR"/>
        </w:rPr>
        <w:t xml:space="preserve">providências a serem tomadas, </w:t>
      </w:r>
      <w:r w:rsidR="00E6489D">
        <w:rPr>
          <w:color w:val="000000" w:themeColor="text1"/>
          <w:lang w:val="pt-BR"/>
        </w:rPr>
        <w:t>etc.</w:t>
      </w:r>
    </w:p>
    <w:p w:rsidR="00A0704D" w:rsidRDefault="00A0704D" w:rsidP="00591759">
      <w:pPr>
        <w:spacing w:after="0"/>
        <w:jc w:val="both"/>
        <w:rPr>
          <w:color w:val="000000" w:themeColor="text1"/>
          <w:lang w:val="pt-BR"/>
        </w:rPr>
      </w:pPr>
    </w:p>
    <w:p w:rsidR="009F1D36" w:rsidRPr="001534F6" w:rsidRDefault="009F1D36" w:rsidP="00591759">
      <w:pPr>
        <w:spacing w:after="0"/>
        <w:jc w:val="both"/>
        <w:rPr>
          <w:b/>
          <w:color w:val="000000" w:themeColor="text1"/>
          <w:lang w:val="pt-BR"/>
        </w:rPr>
      </w:pPr>
      <w:r w:rsidRPr="001534F6">
        <w:rPr>
          <w:b/>
          <w:color w:val="000000" w:themeColor="text1"/>
          <w:lang w:val="pt-BR"/>
        </w:rPr>
        <w:t>Atividade 3 – Levantamento dos processos envolvidos</w:t>
      </w:r>
    </w:p>
    <w:p w:rsidR="001534F6" w:rsidRDefault="001534F6" w:rsidP="00591759">
      <w:pPr>
        <w:spacing w:after="0"/>
        <w:jc w:val="both"/>
        <w:rPr>
          <w:color w:val="000000" w:themeColor="text1"/>
          <w:lang w:val="pt-BR"/>
        </w:rPr>
      </w:pPr>
    </w:p>
    <w:p w:rsidR="001534F6" w:rsidRDefault="001534F6" w:rsidP="00591759">
      <w:pPr>
        <w:spacing w:after="0"/>
        <w:jc w:val="both"/>
        <w:rPr>
          <w:color w:val="000000" w:themeColor="text1"/>
          <w:lang w:val="pt-BR"/>
        </w:rPr>
      </w:pPr>
      <w:r>
        <w:rPr>
          <w:color w:val="000000" w:themeColor="text1"/>
          <w:lang w:val="pt-BR"/>
        </w:rPr>
        <w:t xml:space="preserve">Levantamento </w:t>
      </w:r>
      <w:r w:rsidR="001A526B">
        <w:rPr>
          <w:color w:val="000000" w:themeColor="text1"/>
          <w:lang w:val="pt-BR"/>
        </w:rPr>
        <w:t>expedito</w:t>
      </w:r>
      <w:r>
        <w:rPr>
          <w:color w:val="000000" w:themeColor="text1"/>
          <w:lang w:val="pt-BR"/>
        </w:rPr>
        <w:t xml:space="preserve">, feito </w:t>
      </w:r>
      <w:r w:rsidR="00E6489D">
        <w:rPr>
          <w:color w:val="000000" w:themeColor="text1"/>
          <w:lang w:val="pt-BR"/>
        </w:rPr>
        <w:t xml:space="preserve">principalmente </w:t>
      </w:r>
      <w:r>
        <w:rPr>
          <w:color w:val="000000" w:themeColor="text1"/>
          <w:lang w:val="pt-BR"/>
        </w:rPr>
        <w:t>com base no conhecimento das pessoas que compõem a equipe do Núcleo, sobre:</w:t>
      </w:r>
    </w:p>
    <w:p w:rsidR="001534F6" w:rsidRDefault="001534F6" w:rsidP="00591759">
      <w:pPr>
        <w:pStyle w:val="PargrafodaLista"/>
        <w:numPr>
          <w:ilvl w:val="0"/>
          <w:numId w:val="20"/>
        </w:numPr>
        <w:spacing w:before="120" w:after="0"/>
        <w:ind w:left="714" w:hanging="357"/>
        <w:contextualSpacing w:val="0"/>
        <w:jc w:val="both"/>
        <w:rPr>
          <w:color w:val="000000" w:themeColor="text1"/>
          <w:lang w:val="pt-BR"/>
        </w:rPr>
      </w:pPr>
      <w:r w:rsidRPr="001534F6">
        <w:rPr>
          <w:color w:val="000000" w:themeColor="text1"/>
          <w:lang w:val="pt-BR"/>
        </w:rPr>
        <w:t>o processo de captação de recursos e fontes disponíveis;</w:t>
      </w:r>
    </w:p>
    <w:p w:rsidR="00E6489D" w:rsidRPr="00E6489D" w:rsidRDefault="00E6489D" w:rsidP="00591759">
      <w:pPr>
        <w:pStyle w:val="PargrafodaLista"/>
        <w:numPr>
          <w:ilvl w:val="0"/>
          <w:numId w:val="20"/>
        </w:numPr>
        <w:spacing w:before="120" w:after="0"/>
        <w:ind w:left="714" w:hanging="357"/>
        <w:contextualSpacing w:val="0"/>
        <w:jc w:val="both"/>
        <w:rPr>
          <w:color w:val="000000" w:themeColor="text1"/>
          <w:lang w:val="pt-BR"/>
        </w:rPr>
      </w:pPr>
      <w:r>
        <w:rPr>
          <w:color w:val="000000" w:themeColor="text1"/>
          <w:lang w:val="pt-BR"/>
        </w:rPr>
        <w:t xml:space="preserve">o processo de </w:t>
      </w:r>
      <w:r w:rsidRPr="00E6489D">
        <w:rPr>
          <w:color w:val="000000" w:themeColor="text1"/>
          <w:lang w:val="pt-BR"/>
        </w:rPr>
        <w:t>gestão de convênios e contratos de repasse;</w:t>
      </w:r>
    </w:p>
    <w:p w:rsidR="00E6489D" w:rsidRPr="00E6489D" w:rsidRDefault="00E6489D" w:rsidP="00591759">
      <w:pPr>
        <w:pStyle w:val="PargrafodaLista"/>
        <w:numPr>
          <w:ilvl w:val="0"/>
          <w:numId w:val="20"/>
        </w:numPr>
        <w:spacing w:before="120" w:after="0"/>
        <w:ind w:left="714" w:hanging="357"/>
        <w:contextualSpacing w:val="0"/>
        <w:jc w:val="both"/>
        <w:rPr>
          <w:color w:val="000000" w:themeColor="text1"/>
          <w:lang w:val="pt-BR"/>
        </w:rPr>
      </w:pPr>
      <w:r>
        <w:rPr>
          <w:color w:val="000000" w:themeColor="text1"/>
          <w:lang w:val="pt-BR"/>
        </w:rPr>
        <w:t xml:space="preserve">o processo de </w:t>
      </w:r>
      <w:r w:rsidRPr="00E6489D">
        <w:rPr>
          <w:color w:val="000000" w:themeColor="text1"/>
          <w:lang w:val="pt-BR"/>
        </w:rPr>
        <w:t>gestão e monitoramento de projetos de investimento;</w:t>
      </w:r>
    </w:p>
    <w:p w:rsidR="00E6489D" w:rsidRPr="00E6489D" w:rsidRDefault="00E6489D" w:rsidP="00591759">
      <w:pPr>
        <w:pStyle w:val="PargrafodaLista"/>
        <w:numPr>
          <w:ilvl w:val="0"/>
          <w:numId w:val="20"/>
        </w:numPr>
        <w:spacing w:before="120" w:after="0"/>
        <w:ind w:left="714" w:hanging="357"/>
        <w:contextualSpacing w:val="0"/>
        <w:jc w:val="both"/>
        <w:rPr>
          <w:color w:val="000000" w:themeColor="text1"/>
          <w:lang w:val="pt-BR"/>
        </w:rPr>
      </w:pPr>
      <w:r>
        <w:rPr>
          <w:color w:val="000000" w:themeColor="text1"/>
          <w:lang w:val="pt-BR"/>
        </w:rPr>
        <w:t xml:space="preserve">a </w:t>
      </w:r>
      <w:r w:rsidRPr="00E6489D">
        <w:rPr>
          <w:color w:val="000000" w:themeColor="text1"/>
          <w:lang w:val="pt-BR"/>
        </w:rPr>
        <w:t xml:space="preserve">gestão da implantação das ações de curto prazo do IDF; </w:t>
      </w:r>
    </w:p>
    <w:p w:rsidR="00E6489D" w:rsidRPr="00E6489D" w:rsidRDefault="001A526B" w:rsidP="00591759">
      <w:pPr>
        <w:pStyle w:val="PargrafodaLista"/>
        <w:numPr>
          <w:ilvl w:val="0"/>
          <w:numId w:val="20"/>
        </w:numPr>
        <w:spacing w:before="120" w:after="0"/>
        <w:ind w:left="714" w:hanging="357"/>
        <w:contextualSpacing w:val="0"/>
        <w:jc w:val="both"/>
        <w:rPr>
          <w:color w:val="000000" w:themeColor="text1"/>
          <w:lang w:val="pt-BR"/>
        </w:rPr>
      </w:pPr>
      <w:r>
        <w:rPr>
          <w:color w:val="000000" w:themeColor="text1"/>
          <w:lang w:val="pt-BR"/>
        </w:rPr>
        <w:t>a</w:t>
      </w:r>
      <w:r w:rsidR="00E6489D" w:rsidRPr="00E6489D">
        <w:rPr>
          <w:color w:val="000000" w:themeColor="text1"/>
          <w:lang w:val="pt-BR"/>
        </w:rPr>
        <w:t xml:space="preserve">agilização do fluxo de processos relativos aos projetos, convênios e contratos; </w:t>
      </w:r>
    </w:p>
    <w:p w:rsidR="00E6489D" w:rsidRPr="00E6489D" w:rsidRDefault="004035CF" w:rsidP="00591759">
      <w:pPr>
        <w:pStyle w:val="PargrafodaLista"/>
        <w:numPr>
          <w:ilvl w:val="0"/>
          <w:numId w:val="20"/>
        </w:numPr>
        <w:spacing w:before="120" w:after="0"/>
        <w:ind w:left="714" w:hanging="357"/>
        <w:contextualSpacing w:val="0"/>
        <w:jc w:val="both"/>
        <w:rPr>
          <w:color w:val="000000" w:themeColor="text1"/>
          <w:lang w:val="pt-BR"/>
        </w:rPr>
      </w:pPr>
      <w:r>
        <w:rPr>
          <w:color w:val="000000" w:themeColor="text1"/>
          <w:lang w:val="pt-BR"/>
        </w:rPr>
        <w:t xml:space="preserve">o processo pretendido </w:t>
      </w:r>
      <w:r w:rsidRPr="00E6489D">
        <w:rPr>
          <w:color w:val="000000" w:themeColor="text1"/>
          <w:lang w:val="pt-BR"/>
        </w:rPr>
        <w:t>das reuniões semanais sistemáticas de gestão envolvendo o Secretário e a equipe de gerenciamento da SESAP; e</w:t>
      </w:r>
    </w:p>
    <w:p w:rsidR="00E6489D" w:rsidRPr="00E6489D" w:rsidRDefault="00E6489D" w:rsidP="00591759">
      <w:pPr>
        <w:pStyle w:val="PargrafodaLista"/>
        <w:numPr>
          <w:ilvl w:val="0"/>
          <w:numId w:val="20"/>
        </w:numPr>
        <w:spacing w:before="120" w:after="0"/>
        <w:ind w:left="714" w:hanging="357"/>
        <w:contextualSpacing w:val="0"/>
        <w:jc w:val="both"/>
        <w:rPr>
          <w:color w:val="000000" w:themeColor="text1"/>
          <w:lang w:val="pt-BR"/>
        </w:rPr>
      </w:pPr>
      <w:r>
        <w:rPr>
          <w:color w:val="000000" w:themeColor="text1"/>
          <w:lang w:val="pt-BR"/>
        </w:rPr>
        <w:t>o processo de p</w:t>
      </w:r>
      <w:r w:rsidRPr="00E6489D">
        <w:rPr>
          <w:color w:val="000000" w:themeColor="text1"/>
          <w:lang w:val="pt-BR"/>
        </w:rPr>
        <w:t xml:space="preserve">lanejamento e gestão permanentes da “Sala de Situação”. </w:t>
      </w:r>
    </w:p>
    <w:p w:rsidR="001534F6" w:rsidRDefault="001534F6" w:rsidP="00591759">
      <w:pPr>
        <w:spacing w:after="0"/>
        <w:jc w:val="both"/>
        <w:rPr>
          <w:color w:val="000000" w:themeColor="text1"/>
          <w:lang w:val="pt-BR"/>
        </w:rPr>
      </w:pPr>
    </w:p>
    <w:p w:rsidR="001A526B" w:rsidRDefault="001A526B" w:rsidP="00591759">
      <w:pPr>
        <w:spacing w:after="0"/>
        <w:jc w:val="both"/>
        <w:rPr>
          <w:color w:val="000000" w:themeColor="text1"/>
          <w:lang w:val="pt-BR"/>
        </w:rPr>
      </w:pPr>
      <w:r>
        <w:rPr>
          <w:color w:val="000000" w:themeColor="text1"/>
          <w:lang w:val="pt-BR"/>
        </w:rPr>
        <w:t xml:space="preserve">Observe-se que esse levantamento deve ser </w:t>
      </w:r>
      <w:r w:rsidR="00591759">
        <w:rPr>
          <w:color w:val="000000" w:themeColor="text1"/>
          <w:lang w:val="pt-BR"/>
        </w:rPr>
        <w:t>realizado em um nível de profundidade consistente com o escopo, prazo e ambição desse início de operação do Núcleo, evitando-se a abordagem de mapeamento detalhado de processos nesse momento.</w:t>
      </w:r>
    </w:p>
    <w:p w:rsidR="00591759" w:rsidRPr="00BD5740" w:rsidRDefault="00591759" w:rsidP="00591759">
      <w:pPr>
        <w:spacing w:after="0"/>
        <w:jc w:val="both"/>
        <w:rPr>
          <w:color w:val="000000" w:themeColor="text1"/>
          <w:lang w:val="pt-BR"/>
        </w:rPr>
      </w:pPr>
    </w:p>
    <w:p w:rsidR="009F1D36" w:rsidRPr="00B80F5E" w:rsidRDefault="009F1D36" w:rsidP="009F1D36">
      <w:pPr>
        <w:spacing w:after="0"/>
        <w:rPr>
          <w:b/>
          <w:color w:val="000000" w:themeColor="text1"/>
          <w:lang w:val="pt-BR"/>
        </w:rPr>
      </w:pPr>
      <w:r w:rsidRPr="00B80F5E">
        <w:rPr>
          <w:b/>
          <w:color w:val="000000" w:themeColor="text1"/>
          <w:lang w:val="pt-BR"/>
        </w:rPr>
        <w:t xml:space="preserve">Atividade 4 – Modelagem do </w:t>
      </w:r>
      <w:r w:rsidR="00E6489D" w:rsidRPr="00B80F5E">
        <w:rPr>
          <w:b/>
          <w:color w:val="000000" w:themeColor="text1"/>
          <w:lang w:val="pt-BR"/>
        </w:rPr>
        <w:t xml:space="preserve">Núcleo </w:t>
      </w:r>
      <w:r w:rsidRPr="00B80F5E">
        <w:rPr>
          <w:b/>
          <w:color w:val="000000" w:themeColor="text1"/>
          <w:lang w:val="pt-BR"/>
        </w:rPr>
        <w:t xml:space="preserve">e </w:t>
      </w:r>
      <w:r w:rsidR="00591759">
        <w:rPr>
          <w:b/>
          <w:color w:val="000000" w:themeColor="text1"/>
          <w:lang w:val="pt-BR"/>
        </w:rPr>
        <w:t xml:space="preserve">sua </w:t>
      </w:r>
      <w:r w:rsidR="00E6489D" w:rsidRPr="00B80F5E">
        <w:rPr>
          <w:b/>
          <w:color w:val="000000" w:themeColor="text1"/>
          <w:lang w:val="pt-BR"/>
        </w:rPr>
        <w:t>I</w:t>
      </w:r>
      <w:r w:rsidRPr="00B80F5E">
        <w:rPr>
          <w:b/>
          <w:color w:val="000000" w:themeColor="text1"/>
          <w:lang w:val="pt-BR"/>
        </w:rPr>
        <w:t xml:space="preserve">nterface com </w:t>
      </w:r>
      <w:r w:rsidR="00591759">
        <w:rPr>
          <w:b/>
          <w:color w:val="000000" w:themeColor="text1"/>
          <w:lang w:val="pt-BR"/>
        </w:rPr>
        <w:t xml:space="preserve">a </w:t>
      </w:r>
      <w:r w:rsidRPr="00B80F5E">
        <w:rPr>
          <w:b/>
          <w:color w:val="000000" w:themeColor="text1"/>
          <w:lang w:val="pt-BR"/>
        </w:rPr>
        <w:t>Sala de Situação</w:t>
      </w:r>
    </w:p>
    <w:p w:rsidR="00E6489D" w:rsidRDefault="00E6489D" w:rsidP="009F1D36">
      <w:pPr>
        <w:spacing w:after="0"/>
        <w:rPr>
          <w:color w:val="000000" w:themeColor="text1"/>
          <w:lang w:val="pt-BR"/>
        </w:rPr>
      </w:pPr>
    </w:p>
    <w:p w:rsidR="00591759" w:rsidRDefault="00591759" w:rsidP="009F1D36">
      <w:pPr>
        <w:spacing w:after="0"/>
        <w:rPr>
          <w:color w:val="000000" w:themeColor="text1"/>
          <w:lang w:val="pt-BR"/>
        </w:rPr>
      </w:pPr>
      <w:r>
        <w:rPr>
          <w:color w:val="000000" w:themeColor="text1"/>
          <w:lang w:val="pt-BR"/>
        </w:rPr>
        <w:t>Essa atividade compreende três focos principais:</w:t>
      </w:r>
    </w:p>
    <w:p w:rsidR="00591759" w:rsidRDefault="00591759" w:rsidP="009F1D36">
      <w:pPr>
        <w:spacing w:after="0"/>
        <w:rPr>
          <w:color w:val="000000" w:themeColor="text1"/>
          <w:lang w:val="pt-BR"/>
        </w:rPr>
      </w:pPr>
    </w:p>
    <w:p w:rsidR="00E6489D" w:rsidRPr="00FA00E6" w:rsidRDefault="00FA00E6" w:rsidP="00FA00E6">
      <w:pPr>
        <w:pStyle w:val="PargrafodaLista"/>
        <w:numPr>
          <w:ilvl w:val="0"/>
          <w:numId w:val="25"/>
        </w:numPr>
        <w:spacing w:after="0"/>
        <w:jc w:val="both"/>
        <w:rPr>
          <w:color w:val="000000" w:themeColor="text1"/>
          <w:lang w:val="pt-BR"/>
        </w:rPr>
      </w:pPr>
      <w:r w:rsidRPr="00FA00E6">
        <w:rPr>
          <w:color w:val="000000" w:themeColor="text1"/>
          <w:lang w:val="pt-BR"/>
        </w:rPr>
        <w:t>a</w:t>
      </w:r>
      <w:r w:rsidR="00591759" w:rsidRPr="00FA00E6">
        <w:rPr>
          <w:color w:val="000000" w:themeColor="text1"/>
          <w:lang w:val="pt-BR"/>
        </w:rPr>
        <w:t xml:space="preserve"> d</w:t>
      </w:r>
      <w:r w:rsidR="00E6489D" w:rsidRPr="00FA00E6">
        <w:rPr>
          <w:color w:val="000000" w:themeColor="text1"/>
          <w:lang w:val="pt-BR"/>
        </w:rPr>
        <w:t xml:space="preserve">efinição e detalhamento da estrutura, organização, equipamentos, atribuições e responsabilidades das pessoas, rotinas de trabalho, entregas, produtos parciais e finais, </w:t>
      </w:r>
      <w:r w:rsidRPr="00FA00E6">
        <w:rPr>
          <w:color w:val="000000" w:themeColor="text1"/>
          <w:lang w:val="pt-BR"/>
        </w:rPr>
        <w:t xml:space="preserve">e </w:t>
      </w:r>
      <w:r w:rsidR="00E6489D" w:rsidRPr="00FA00E6">
        <w:rPr>
          <w:color w:val="000000" w:themeColor="text1"/>
          <w:lang w:val="pt-BR"/>
        </w:rPr>
        <w:t xml:space="preserve">resultados pretendidos </w:t>
      </w:r>
      <w:r w:rsidRPr="00FA00E6">
        <w:rPr>
          <w:color w:val="000000" w:themeColor="text1"/>
          <w:lang w:val="pt-BR"/>
        </w:rPr>
        <w:t>d</w:t>
      </w:r>
      <w:r w:rsidR="00E6489D" w:rsidRPr="00FA00E6">
        <w:rPr>
          <w:color w:val="000000" w:themeColor="text1"/>
          <w:lang w:val="pt-BR"/>
        </w:rPr>
        <w:t>o Núcleo de Gestão Estratégica</w:t>
      </w:r>
      <w:r w:rsidR="00591759" w:rsidRPr="00FA00E6">
        <w:rPr>
          <w:color w:val="000000" w:themeColor="text1"/>
          <w:lang w:val="pt-BR"/>
        </w:rPr>
        <w:t>;</w:t>
      </w:r>
    </w:p>
    <w:p w:rsidR="00E6489D" w:rsidRDefault="00E6489D" w:rsidP="00E6489D">
      <w:pPr>
        <w:spacing w:after="0"/>
        <w:jc w:val="both"/>
        <w:rPr>
          <w:color w:val="000000" w:themeColor="text1"/>
          <w:lang w:val="pt-BR"/>
        </w:rPr>
      </w:pPr>
    </w:p>
    <w:p w:rsidR="00E6489D" w:rsidRPr="00FA00E6" w:rsidRDefault="00FA00E6" w:rsidP="00FA00E6">
      <w:pPr>
        <w:pStyle w:val="PargrafodaLista"/>
        <w:numPr>
          <w:ilvl w:val="0"/>
          <w:numId w:val="25"/>
        </w:numPr>
        <w:spacing w:after="0"/>
        <w:jc w:val="both"/>
        <w:rPr>
          <w:color w:val="000000" w:themeColor="text1"/>
          <w:lang w:val="pt-BR"/>
        </w:rPr>
      </w:pPr>
      <w:r w:rsidRPr="00FA00E6">
        <w:rPr>
          <w:color w:val="000000" w:themeColor="text1"/>
          <w:lang w:val="pt-BR"/>
        </w:rPr>
        <w:lastRenderedPageBreak/>
        <w:t>a d</w:t>
      </w:r>
      <w:r w:rsidR="00E6489D" w:rsidRPr="00FA00E6">
        <w:rPr>
          <w:color w:val="000000" w:themeColor="text1"/>
          <w:lang w:val="pt-BR"/>
        </w:rPr>
        <w:t>efinição da estrutura, softwares, localização, bases de dados e outros elementos relevantes para a caracterização da Sala de Situação</w:t>
      </w:r>
      <w:r w:rsidRPr="00FA00E6">
        <w:rPr>
          <w:color w:val="000000" w:themeColor="text1"/>
          <w:lang w:val="pt-BR"/>
        </w:rPr>
        <w:t>, bem como as rotinas de sua utilização pelo Núcleo e pela “rede” de unidades da SESAP diretamente vinculadas às ações do Núcleo;</w:t>
      </w:r>
      <w:r>
        <w:rPr>
          <w:color w:val="000000" w:themeColor="text1"/>
          <w:lang w:val="pt-BR"/>
        </w:rPr>
        <w:t xml:space="preserve"> e</w:t>
      </w:r>
    </w:p>
    <w:p w:rsidR="00E6489D" w:rsidRPr="00FA00E6" w:rsidRDefault="00FA00E6" w:rsidP="00FA00E6">
      <w:pPr>
        <w:pStyle w:val="PargrafodaLista"/>
        <w:numPr>
          <w:ilvl w:val="0"/>
          <w:numId w:val="25"/>
        </w:numPr>
        <w:spacing w:before="120" w:after="0"/>
        <w:ind w:left="714" w:hanging="357"/>
        <w:contextualSpacing w:val="0"/>
        <w:jc w:val="both"/>
        <w:rPr>
          <w:color w:val="000000" w:themeColor="text1"/>
          <w:lang w:val="pt-BR"/>
        </w:rPr>
      </w:pPr>
      <w:r w:rsidRPr="00FA00E6">
        <w:rPr>
          <w:color w:val="000000" w:themeColor="text1"/>
          <w:lang w:val="pt-BR"/>
        </w:rPr>
        <w:t>a d</w:t>
      </w:r>
      <w:r w:rsidR="00E6489D" w:rsidRPr="00FA00E6">
        <w:rPr>
          <w:color w:val="000000" w:themeColor="text1"/>
          <w:lang w:val="pt-BR"/>
        </w:rPr>
        <w:t>efinição e detalhamento das interfaces e relações entre</w:t>
      </w:r>
      <w:r>
        <w:rPr>
          <w:color w:val="000000" w:themeColor="text1"/>
          <w:lang w:val="pt-BR"/>
        </w:rPr>
        <w:t xml:space="preserve"> o Núcleo e sua operação com a S</w:t>
      </w:r>
      <w:r w:rsidR="00E6489D" w:rsidRPr="00FA00E6">
        <w:rPr>
          <w:color w:val="000000" w:themeColor="text1"/>
          <w:lang w:val="pt-BR"/>
        </w:rPr>
        <w:t>ala de Situação.</w:t>
      </w:r>
    </w:p>
    <w:p w:rsidR="00E6489D" w:rsidRDefault="00E6489D" w:rsidP="009F1D36">
      <w:pPr>
        <w:spacing w:after="0"/>
        <w:rPr>
          <w:color w:val="000000" w:themeColor="text1"/>
          <w:lang w:val="pt-BR"/>
        </w:rPr>
      </w:pPr>
    </w:p>
    <w:p w:rsidR="009F1D36" w:rsidRPr="000067EE" w:rsidRDefault="009F1D36" w:rsidP="009F1D36">
      <w:pPr>
        <w:spacing w:after="0"/>
        <w:rPr>
          <w:b/>
          <w:color w:val="000000" w:themeColor="text1"/>
          <w:lang w:val="pt-BR"/>
        </w:rPr>
      </w:pPr>
      <w:r w:rsidRPr="000067EE">
        <w:rPr>
          <w:b/>
          <w:color w:val="000000" w:themeColor="text1"/>
          <w:lang w:val="pt-BR"/>
        </w:rPr>
        <w:t xml:space="preserve">Atividade 5 – Implantação e operação em caráter </w:t>
      </w:r>
      <w:r w:rsidR="00FA00E6">
        <w:rPr>
          <w:b/>
          <w:color w:val="000000" w:themeColor="text1"/>
          <w:lang w:val="pt-BR"/>
        </w:rPr>
        <w:t>de teste</w:t>
      </w:r>
    </w:p>
    <w:p w:rsidR="000067EE" w:rsidRDefault="000067EE" w:rsidP="009F1D36">
      <w:pPr>
        <w:spacing w:after="0"/>
        <w:rPr>
          <w:color w:val="000000" w:themeColor="text1"/>
          <w:lang w:val="pt-BR"/>
        </w:rPr>
      </w:pPr>
    </w:p>
    <w:p w:rsidR="000067EE" w:rsidRDefault="000067EE" w:rsidP="000067EE">
      <w:pPr>
        <w:spacing w:after="0"/>
        <w:jc w:val="both"/>
        <w:rPr>
          <w:color w:val="000000" w:themeColor="text1"/>
          <w:lang w:val="pt-BR"/>
        </w:rPr>
      </w:pPr>
      <w:r>
        <w:rPr>
          <w:color w:val="000000" w:themeColor="text1"/>
          <w:lang w:val="pt-BR"/>
        </w:rPr>
        <w:t xml:space="preserve">Consiste na implantação das </w:t>
      </w:r>
      <w:r w:rsidR="004A4653">
        <w:rPr>
          <w:color w:val="000000" w:themeColor="text1"/>
          <w:lang w:val="pt-BR"/>
        </w:rPr>
        <w:t xml:space="preserve">principais </w:t>
      </w:r>
      <w:r>
        <w:rPr>
          <w:color w:val="000000" w:themeColor="text1"/>
          <w:lang w:val="pt-BR"/>
        </w:rPr>
        <w:t xml:space="preserve">linhas de trabalho previstas para o Núcleo, </w:t>
      </w:r>
      <w:r w:rsidR="004A4653">
        <w:rPr>
          <w:color w:val="000000" w:themeColor="text1"/>
          <w:lang w:val="pt-BR"/>
        </w:rPr>
        <w:t xml:space="preserve">em caráter de teste, </w:t>
      </w:r>
      <w:r>
        <w:rPr>
          <w:color w:val="000000" w:themeColor="text1"/>
          <w:lang w:val="pt-BR"/>
        </w:rPr>
        <w:t xml:space="preserve">com monitoramento de desempenho e resultados correspondente, e, a partir da observação permanente, na </w:t>
      </w:r>
      <w:r w:rsidR="004A4653">
        <w:rPr>
          <w:color w:val="000000" w:themeColor="text1"/>
          <w:lang w:val="pt-BR"/>
        </w:rPr>
        <w:t xml:space="preserve">identificação de diretrizes para a </w:t>
      </w:r>
      <w:r>
        <w:rPr>
          <w:color w:val="000000" w:themeColor="text1"/>
          <w:lang w:val="pt-BR"/>
        </w:rPr>
        <w:t>ampliação gradativa de escopo do Núcleo.</w:t>
      </w:r>
    </w:p>
    <w:p w:rsidR="000067EE" w:rsidRDefault="000067EE" w:rsidP="009F1D36">
      <w:pPr>
        <w:spacing w:after="0"/>
        <w:rPr>
          <w:color w:val="000000" w:themeColor="text1"/>
          <w:lang w:val="pt-BR"/>
        </w:rPr>
      </w:pPr>
    </w:p>
    <w:p w:rsidR="009F1D36" w:rsidRPr="00F82EE1" w:rsidRDefault="009F1D36" w:rsidP="009F1D36">
      <w:pPr>
        <w:spacing w:after="0"/>
        <w:rPr>
          <w:b/>
          <w:color w:val="000000" w:themeColor="text1"/>
          <w:lang w:val="pt-BR"/>
        </w:rPr>
      </w:pPr>
      <w:r w:rsidRPr="00F82EE1">
        <w:rPr>
          <w:b/>
          <w:color w:val="000000" w:themeColor="text1"/>
          <w:lang w:val="pt-BR"/>
        </w:rPr>
        <w:t>Atividade 6 – Avaliação e ajustamento do modelo</w:t>
      </w:r>
    </w:p>
    <w:p w:rsidR="000067EE" w:rsidRDefault="000067EE" w:rsidP="009F1D36">
      <w:pPr>
        <w:spacing w:after="0"/>
        <w:rPr>
          <w:color w:val="000000" w:themeColor="text1"/>
          <w:lang w:val="pt-BR"/>
        </w:rPr>
      </w:pPr>
    </w:p>
    <w:p w:rsidR="00F82EE1" w:rsidRDefault="00F82EE1" w:rsidP="002048B7">
      <w:pPr>
        <w:spacing w:after="0"/>
        <w:jc w:val="both"/>
        <w:rPr>
          <w:color w:val="000000" w:themeColor="text1"/>
          <w:lang w:val="pt-BR"/>
        </w:rPr>
      </w:pPr>
      <w:r>
        <w:rPr>
          <w:color w:val="000000" w:themeColor="text1"/>
          <w:lang w:val="pt-BR"/>
        </w:rPr>
        <w:t xml:space="preserve">Reunião de avaliação do Núcleo com a participação do Secretário e </w:t>
      </w:r>
      <w:r w:rsidR="002048B7">
        <w:rPr>
          <w:color w:val="000000" w:themeColor="text1"/>
          <w:lang w:val="pt-BR"/>
        </w:rPr>
        <w:t xml:space="preserve">de representantes das unidades </w:t>
      </w:r>
      <w:r>
        <w:rPr>
          <w:color w:val="000000" w:themeColor="text1"/>
          <w:lang w:val="pt-BR"/>
        </w:rPr>
        <w:t>d</w:t>
      </w:r>
      <w:r w:rsidR="002048B7">
        <w:rPr>
          <w:color w:val="000000" w:themeColor="text1"/>
          <w:lang w:val="pt-BR"/>
        </w:rPr>
        <w:t>a SESAP mais diretamente vinculadas ao Núcleo</w:t>
      </w:r>
      <w:r>
        <w:rPr>
          <w:color w:val="000000" w:themeColor="text1"/>
          <w:lang w:val="pt-BR"/>
        </w:rPr>
        <w:t xml:space="preserve"> para identificação e definição das </w:t>
      </w:r>
      <w:r w:rsidR="002048B7">
        <w:rPr>
          <w:color w:val="000000" w:themeColor="text1"/>
          <w:lang w:val="pt-BR"/>
        </w:rPr>
        <w:t xml:space="preserve">ações de </w:t>
      </w:r>
      <w:r>
        <w:rPr>
          <w:color w:val="000000" w:themeColor="text1"/>
          <w:lang w:val="pt-BR"/>
        </w:rPr>
        <w:t xml:space="preserve">ajustamento </w:t>
      </w:r>
      <w:r w:rsidR="002048B7">
        <w:rPr>
          <w:color w:val="000000" w:themeColor="text1"/>
          <w:lang w:val="pt-BR"/>
        </w:rPr>
        <w:t>e</w:t>
      </w:r>
      <w:r>
        <w:rPr>
          <w:color w:val="000000" w:themeColor="text1"/>
          <w:lang w:val="pt-BR"/>
        </w:rPr>
        <w:t xml:space="preserve"> ampliação do elenco de atividades e produtos do Núcleo.</w:t>
      </w:r>
    </w:p>
    <w:p w:rsidR="00F82EE1" w:rsidRDefault="00F82EE1" w:rsidP="009F1D36">
      <w:pPr>
        <w:spacing w:after="0"/>
        <w:rPr>
          <w:color w:val="000000" w:themeColor="text1"/>
          <w:lang w:val="pt-BR"/>
        </w:rPr>
      </w:pPr>
    </w:p>
    <w:p w:rsidR="009F1D36" w:rsidRPr="008B7B7B" w:rsidRDefault="009F1D36" w:rsidP="009F1D36">
      <w:pPr>
        <w:spacing w:after="0"/>
        <w:rPr>
          <w:b/>
          <w:color w:val="000000" w:themeColor="text1"/>
          <w:lang w:val="pt-BR"/>
        </w:rPr>
      </w:pPr>
      <w:r w:rsidRPr="008B7B7B">
        <w:rPr>
          <w:b/>
          <w:color w:val="000000" w:themeColor="text1"/>
          <w:lang w:val="pt-BR"/>
        </w:rPr>
        <w:t xml:space="preserve">Atividade 7 – Formalização e operação do </w:t>
      </w:r>
      <w:r w:rsidR="008B7B7B" w:rsidRPr="008B7B7B">
        <w:rPr>
          <w:b/>
          <w:color w:val="000000" w:themeColor="text1"/>
          <w:lang w:val="pt-BR"/>
        </w:rPr>
        <w:t>Núcleo</w:t>
      </w:r>
    </w:p>
    <w:p w:rsidR="000067EE" w:rsidRDefault="000067EE" w:rsidP="009F1D36">
      <w:pPr>
        <w:spacing w:after="0"/>
        <w:rPr>
          <w:color w:val="000000" w:themeColor="text1"/>
          <w:lang w:val="pt-BR"/>
        </w:rPr>
      </w:pPr>
    </w:p>
    <w:p w:rsidR="008B7B7B" w:rsidRDefault="008B7B7B" w:rsidP="009F1D36">
      <w:pPr>
        <w:spacing w:after="0"/>
        <w:rPr>
          <w:color w:val="000000" w:themeColor="text1"/>
          <w:lang w:val="pt-BR"/>
        </w:rPr>
      </w:pPr>
      <w:r>
        <w:rPr>
          <w:color w:val="000000" w:themeColor="text1"/>
          <w:lang w:val="pt-BR"/>
        </w:rPr>
        <w:t xml:space="preserve">Reforço dos instrumentos de formalização da estrutura e linhas de ação </w:t>
      </w:r>
      <w:r w:rsidR="002048B7">
        <w:rPr>
          <w:color w:val="000000" w:themeColor="text1"/>
          <w:lang w:val="pt-BR"/>
        </w:rPr>
        <w:t>e geração de</w:t>
      </w:r>
      <w:r>
        <w:rPr>
          <w:color w:val="000000" w:themeColor="text1"/>
          <w:lang w:val="pt-BR"/>
        </w:rPr>
        <w:t xml:space="preserve"> produtos do Núcleo</w:t>
      </w:r>
      <w:r w:rsidR="002048B7">
        <w:rPr>
          <w:color w:val="000000" w:themeColor="text1"/>
          <w:lang w:val="pt-BR"/>
        </w:rPr>
        <w:t>,</w:t>
      </w:r>
      <w:r>
        <w:rPr>
          <w:color w:val="000000" w:themeColor="text1"/>
          <w:lang w:val="pt-BR"/>
        </w:rPr>
        <w:t xml:space="preserve"> e operação “em regime” da unidade.</w:t>
      </w:r>
    </w:p>
    <w:p w:rsidR="008B7B7B" w:rsidRDefault="008B7B7B" w:rsidP="009F1D36">
      <w:pPr>
        <w:spacing w:after="0"/>
        <w:rPr>
          <w:color w:val="000000" w:themeColor="text1"/>
          <w:lang w:val="pt-BR"/>
        </w:rPr>
      </w:pPr>
    </w:p>
    <w:p w:rsidR="009F1D36" w:rsidRPr="008B7B7B" w:rsidRDefault="009F1D36" w:rsidP="009F1D36">
      <w:pPr>
        <w:spacing w:after="0"/>
        <w:rPr>
          <w:b/>
          <w:color w:val="000000" w:themeColor="text1"/>
          <w:lang w:val="pt-BR"/>
        </w:rPr>
      </w:pPr>
      <w:r w:rsidRPr="008B7B7B">
        <w:rPr>
          <w:b/>
          <w:color w:val="000000" w:themeColor="text1"/>
          <w:lang w:val="pt-BR"/>
        </w:rPr>
        <w:t>Atividade 8 – Avaliação e diretrizes para aperfeiçoamento</w:t>
      </w:r>
    </w:p>
    <w:p w:rsidR="009F1D36" w:rsidRDefault="009F1D36" w:rsidP="009F1D36">
      <w:pPr>
        <w:spacing w:after="0"/>
        <w:rPr>
          <w:lang w:val="pt-BR"/>
        </w:rPr>
      </w:pPr>
    </w:p>
    <w:p w:rsidR="008B7B7B" w:rsidRDefault="008B7B7B" w:rsidP="002048B7">
      <w:pPr>
        <w:spacing w:after="0"/>
        <w:jc w:val="both"/>
        <w:rPr>
          <w:lang w:val="pt-BR"/>
        </w:rPr>
      </w:pPr>
      <w:r>
        <w:rPr>
          <w:lang w:val="pt-BR"/>
        </w:rPr>
        <w:t>Nova avaliação geral da implantação e funcionamento do Núcleo</w:t>
      </w:r>
      <w:r w:rsidR="002048B7">
        <w:rPr>
          <w:lang w:val="pt-BR"/>
        </w:rPr>
        <w:t xml:space="preserve">, coincidente com o </w:t>
      </w:r>
      <w:r>
        <w:rPr>
          <w:lang w:val="pt-BR"/>
        </w:rPr>
        <w:t>final do cronograma de execução d</w:t>
      </w:r>
      <w:r w:rsidR="002048B7">
        <w:rPr>
          <w:lang w:val="pt-BR"/>
        </w:rPr>
        <w:t>a primeira fase do</w:t>
      </w:r>
      <w:r>
        <w:rPr>
          <w:lang w:val="pt-BR"/>
        </w:rPr>
        <w:t xml:space="preserve"> IDF</w:t>
      </w:r>
      <w:r w:rsidR="002048B7">
        <w:rPr>
          <w:lang w:val="pt-BR"/>
        </w:rPr>
        <w:t>,</w:t>
      </w:r>
      <w:r>
        <w:rPr>
          <w:lang w:val="pt-BR"/>
        </w:rPr>
        <w:t xml:space="preserve"> para a definição de diretrizes e orientações para aperfeiçoamento futuro.</w:t>
      </w:r>
    </w:p>
    <w:p w:rsidR="008B7B7B" w:rsidRDefault="008B7B7B" w:rsidP="009F1D36">
      <w:pPr>
        <w:spacing w:after="0"/>
        <w:rPr>
          <w:lang w:val="pt-BR"/>
        </w:rPr>
      </w:pPr>
    </w:p>
    <w:p w:rsidR="009F1D36" w:rsidRDefault="009F1D36" w:rsidP="009F1D36">
      <w:pPr>
        <w:pStyle w:val="PargrafodaLista"/>
        <w:numPr>
          <w:ilvl w:val="1"/>
          <w:numId w:val="2"/>
        </w:numPr>
        <w:spacing w:after="0"/>
        <w:rPr>
          <w:b/>
          <w:lang w:val="pt-BR"/>
        </w:rPr>
      </w:pPr>
      <w:r w:rsidRPr="009F1D36">
        <w:rPr>
          <w:b/>
          <w:lang w:val="pt-BR"/>
        </w:rPr>
        <w:t>Produtos</w:t>
      </w:r>
    </w:p>
    <w:p w:rsidR="009F1D36" w:rsidRPr="009F1D36" w:rsidRDefault="009F1D36" w:rsidP="009F1D36">
      <w:pPr>
        <w:pStyle w:val="PargrafodaLista"/>
        <w:spacing w:after="0"/>
        <w:ind w:left="360"/>
        <w:rPr>
          <w:b/>
          <w:lang w:val="pt-BR"/>
        </w:rPr>
      </w:pPr>
    </w:p>
    <w:tbl>
      <w:tblPr>
        <w:tblStyle w:val="Tabelacomgrade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/>
      </w:tblPr>
      <w:tblGrid>
        <w:gridCol w:w="2943"/>
        <w:gridCol w:w="5701"/>
      </w:tblGrid>
      <w:tr w:rsidR="009F1D36" w:rsidRPr="000F4B4D" w:rsidTr="00E6569B">
        <w:tc>
          <w:tcPr>
            <w:tcW w:w="2943" w:type="dxa"/>
            <w:shd w:val="clear" w:color="auto" w:fill="DBE5F1" w:themeFill="accent1" w:themeFillTint="33"/>
          </w:tcPr>
          <w:p w:rsidR="009F1D36" w:rsidRPr="000F4B4D" w:rsidRDefault="009F1D36" w:rsidP="000F4B4D">
            <w:pPr>
              <w:spacing w:before="120" w:after="120"/>
              <w:jc w:val="center"/>
              <w:rPr>
                <w:b/>
                <w:lang w:val="pt-BR"/>
              </w:rPr>
            </w:pPr>
            <w:r w:rsidRPr="000F4B4D">
              <w:rPr>
                <w:b/>
                <w:lang w:val="pt-BR"/>
              </w:rPr>
              <w:t>Atividades</w:t>
            </w:r>
          </w:p>
        </w:tc>
        <w:tc>
          <w:tcPr>
            <w:tcW w:w="5701" w:type="dxa"/>
            <w:shd w:val="clear" w:color="auto" w:fill="DBE5F1" w:themeFill="accent1" w:themeFillTint="33"/>
          </w:tcPr>
          <w:p w:rsidR="009F1D36" w:rsidRPr="000F4B4D" w:rsidRDefault="009F1D36" w:rsidP="000F4B4D">
            <w:pPr>
              <w:spacing w:before="120" w:after="120"/>
              <w:jc w:val="center"/>
              <w:rPr>
                <w:b/>
                <w:lang w:val="pt-BR"/>
              </w:rPr>
            </w:pPr>
            <w:r w:rsidRPr="000F4B4D">
              <w:rPr>
                <w:b/>
                <w:lang w:val="pt-BR"/>
              </w:rPr>
              <w:t>Produtos</w:t>
            </w:r>
          </w:p>
        </w:tc>
      </w:tr>
      <w:tr w:rsidR="009F1D36" w:rsidTr="00E6569B">
        <w:tc>
          <w:tcPr>
            <w:tcW w:w="2943" w:type="dxa"/>
            <w:vAlign w:val="center"/>
          </w:tcPr>
          <w:p w:rsidR="009F1D36" w:rsidRPr="009F1D36" w:rsidRDefault="009F1D36" w:rsidP="00E6569B">
            <w:pPr>
              <w:pStyle w:val="PargrafodaLista"/>
              <w:numPr>
                <w:ilvl w:val="0"/>
                <w:numId w:val="8"/>
              </w:numPr>
              <w:spacing w:before="120" w:after="120"/>
              <w:ind w:left="284" w:hanging="284"/>
              <w:contextualSpacing w:val="0"/>
              <w:rPr>
                <w:lang w:val="pt-BR"/>
              </w:rPr>
            </w:pPr>
            <w:r w:rsidRPr="009F1D36">
              <w:rPr>
                <w:lang w:val="pt-BR"/>
              </w:rPr>
              <w:t>Definição e alocação de equipe</w:t>
            </w:r>
          </w:p>
        </w:tc>
        <w:tc>
          <w:tcPr>
            <w:tcW w:w="5701" w:type="dxa"/>
            <w:vAlign w:val="center"/>
          </w:tcPr>
          <w:p w:rsidR="009F1D36" w:rsidRPr="00E6569B" w:rsidRDefault="001534F6" w:rsidP="00E6569B">
            <w:pPr>
              <w:pStyle w:val="PargrafodaLista"/>
              <w:numPr>
                <w:ilvl w:val="0"/>
                <w:numId w:val="21"/>
              </w:numPr>
              <w:ind w:left="317" w:hanging="284"/>
              <w:rPr>
                <w:lang w:val="pt-BR"/>
              </w:rPr>
            </w:pPr>
            <w:r w:rsidRPr="00E6569B">
              <w:rPr>
                <w:lang w:val="pt-BR"/>
              </w:rPr>
              <w:t>Equipe definida e alocada</w:t>
            </w:r>
          </w:p>
        </w:tc>
      </w:tr>
      <w:tr w:rsidR="009F1D36" w:rsidTr="00E6569B">
        <w:tc>
          <w:tcPr>
            <w:tcW w:w="2943" w:type="dxa"/>
            <w:vAlign w:val="center"/>
          </w:tcPr>
          <w:p w:rsidR="009F1D36" w:rsidRPr="009F1D36" w:rsidRDefault="009F1D36" w:rsidP="00E6569B">
            <w:pPr>
              <w:pStyle w:val="PargrafodaLista"/>
              <w:numPr>
                <w:ilvl w:val="0"/>
                <w:numId w:val="8"/>
              </w:numPr>
              <w:spacing w:before="120" w:after="120"/>
              <w:ind w:left="284" w:hanging="284"/>
              <w:contextualSpacing w:val="0"/>
              <w:rPr>
                <w:lang w:val="pt-BR"/>
              </w:rPr>
            </w:pPr>
            <w:r w:rsidRPr="009F1D36">
              <w:rPr>
                <w:lang w:val="pt-BR"/>
              </w:rPr>
              <w:t xml:space="preserve">Elaboração de programa de trabalho detalhado </w:t>
            </w:r>
          </w:p>
        </w:tc>
        <w:tc>
          <w:tcPr>
            <w:tcW w:w="5701" w:type="dxa"/>
            <w:vAlign w:val="center"/>
          </w:tcPr>
          <w:p w:rsidR="009F1D36" w:rsidRPr="00E6569B" w:rsidRDefault="00A0704D" w:rsidP="002048B7">
            <w:pPr>
              <w:pStyle w:val="PargrafodaLista"/>
              <w:numPr>
                <w:ilvl w:val="0"/>
                <w:numId w:val="21"/>
              </w:numPr>
              <w:ind w:left="317" w:hanging="284"/>
              <w:rPr>
                <w:lang w:val="pt-BR"/>
              </w:rPr>
            </w:pPr>
            <w:r w:rsidRPr="00E6569B">
              <w:rPr>
                <w:lang w:val="pt-BR"/>
              </w:rPr>
              <w:t xml:space="preserve">Programa de trabalho detalhado e aprovado </w:t>
            </w:r>
          </w:p>
        </w:tc>
      </w:tr>
      <w:tr w:rsidR="009F1D36" w:rsidTr="00E6569B">
        <w:tc>
          <w:tcPr>
            <w:tcW w:w="2943" w:type="dxa"/>
            <w:vAlign w:val="center"/>
          </w:tcPr>
          <w:p w:rsidR="009F1D36" w:rsidRPr="009F1D36" w:rsidRDefault="009F1D36" w:rsidP="00E6569B">
            <w:pPr>
              <w:pStyle w:val="PargrafodaLista"/>
              <w:numPr>
                <w:ilvl w:val="0"/>
                <w:numId w:val="8"/>
              </w:numPr>
              <w:spacing w:before="120" w:after="120"/>
              <w:ind w:left="284" w:hanging="284"/>
              <w:contextualSpacing w:val="0"/>
              <w:rPr>
                <w:lang w:val="pt-BR"/>
              </w:rPr>
            </w:pPr>
            <w:r w:rsidRPr="009F1D36">
              <w:rPr>
                <w:lang w:val="pt-BR"/>
              </w:rPr>
              <w:t>Levantamento dos processos envolvidos</w:t>
            </w:r>
          </w:p>
        </w:tc>
        <w:tc>
          <w:tcPr>
            <w:tcW w:w="5701" w:type="dxa"/>
            <w:vAlign w:val="center"/>
          </w:tcPr>
          <w:p w:rsidR="009F1D36" w:rsidRPr="00E6569B" w:rsidRDefault="001534F6" w:rsidP="00E6569B">
            <w:pPr>
              <w:pStyle w:val="PargrafodaLista"/>
              <w:numPr>
                <w:ilvl w:val="0"/>
                <w:numId w:val="21"/>
              </w:numPr>
              <w:ind w:left="317" w:hanging="284"/>
              <w:rPr>
                <w:lang w:val="pt-BR"/>
              </w:rPr>
            </w:pPr>
            <w:r w:rsidRPr="00E6569B">
              <w:rPr>
                <w:lang w:val="pt-BR"/>
              </w:rPr>
              <w:t xml:space="preserve">Levantamento </w:t>
            </w:r>
            <w:r w:rsidR="008B7B7B" w:rsidRPr="00E6569B">
              <w:rPr>
                <w:lang w:val="pt-BR"/>
              </w:rPr>
              <w:t>e detalhamento geral dos processos da SESAP envolvidos com as linhas de atuação do Núcleo</w:t>
            </w:r>
          </w:p>
        </w:tc>
      </w:tr>
      <w:tr w:rsidR="002048B7" w:rsidRPr="000F4B4D" w:rsidTr="00941C95">
        <w:tc>
          <w:tcPr>
            <w:tcW w:w="2943" w:type="dxa"/>
            <w:shd w:val="clear" w:color="auto" w:fill="DBE5F1" w:themeFill="accent1" w:themeFillTint="33"/>
          </w:tcPr>
          <w:p w:rsidR="002048B7" w:rsidRPr="000F4B4D" w:rsidRDefault="002048B7" w:rsidP="00941C95">
            <w:pPr>
              <w:spacing w:before="120" w:after="120"/>
              <w:jc w:val="center"/>
              <w:rPr>
                <w:b/>
                <w:lang w:val="pt-BR"/>
              </w:rPr>
            </w:pPr>
            <w:r w:rsidRPr="000F4B4D">
              <w:rPr>
                <w:b/>
                <w:lang w:val="pt-BR"/>
              </w:rPr>
              <w:lastRenderedPageBreak/>
              <w:t>Atividades</w:t>
            </w:r>
          </w:p>
        </w:tc>
        <w:tc>
          <w:tcPr>
            <w:tcW w:w="5701" w:type="dxa"/>
            <w:shd w:val="clear" w:color="auto" w:fill="DBE5F1" w:themeFill="accent1" w:themeFillTint="33"/>
          </w:tcPr>
          <w:p w:rsidR="002048B7" w:rsidRPr="000F4B4D" w:rsidRDefault="002048B7" w:rsidP="00941C95">
            <w:pPr>
              <w:spacing w:before="120" w:after="120"/>
              <w:jc w:val="center"/>
              <w:rPr>
                <w:b/>
                <w:lang w:val="pt-BR"/>
              </w:rPr>
            </w:pPr>
            <w:r w:rsidRPr="000F4B4D">
              <w:rPr>
                <w:b/>
                <w:lang w:val="pt-BR"/>
              </w:rPr>
              <w:t>Produtos</w:t>
            </w:r>
          </w:p>
        </w:tc>
      </w:tr>
      <w:tr w:rsidR="009F1D36" w:rsidTr="00E6569B">
        <w:tc>
          <w:tcPr>
            <w:tcW w:w="2943" w:type="dxa"/>
            <w:vAlign w:val="center"/>
          </w:tcPr>
          <w:p w:rsidR="009F1D36" w:rsidRPr="009F1D36" w:rsidRDefault="009F1D36" w:rsidP="00E6569B">
            <w:pPr>
              <w:pStyle w:val="PargrafodaLista"/>
              <w:numPr>
                <w:ilvl w:val="0"/>
                <w:numId w:val="8"/>
              </w:numPr>
              <w:spacing w:before="120" w:after="120"/>
              <w:ind w:left="284" w:hanging="284"/>
              <w:contextualSpacing w:val="0"/>
              <w:rPr>
                <w:lang w:val="pt-BR"/>
              </w:rPr>
            </w:pPr>
            <w:r w:rsidRPr="009F1D36">
              <w:rPr>
                <w:lang w:val="pt-BR"/>
              </w:rPr>
              <w:t xml:space="preserve">Modelagem do </w:t>
            </w:r>
            <w:r w:rsidR="008B7B7B">
              <w:rPr>
                <w:lang w:val="pt-BR"/>
              </w:rPr>
              <w:t>Núcleo</w:t>
            </w:r>
            <w:r w:rsidRPr="009F1D36">
              <w:rPr>
                <w:lang w:val="pt-BR"/>
              </w:rPr>
              <w:t xml:space="preserve"> e</w:t>
            </w:r>
            <w:r w:rsidR="002048B7">
              <w:rPr>
                <w:lang w:val="pt-BR"/>
              </w:rPr>
              <w:t xml:space="preserve"> sua</w:t>
            </w:r>
            <w:r w:rsidR="008B7B7B">
              <w:rPr>
                <w:lang w:val="pt-BR"/>
              </w:rPr>
              <w:t>I</w:t>
            </w:r>
            <w:r w:rsidRPr="009F1D36">
              <w:rPr>
                <w:lang w:val="pt-BR"/>
              </w:rPr>
              <w:t xml:space="preserve">nterface com </w:t>
            </w:r>
            <w:r w:rsidR="002048B7">
              <w:rPr>
                <w:lang w:val="pt-BR"/>
              </w:rPr>
              <w:t xml:space="preserve">a </w:t>
            </w:r>
            <w:r w:rsidRPr="009F1D36">
              <w:rPr>
                <w:lang w:val="pt-BR"/>
              </w:rPr>
              <w:t>Sala de Situação</w:t>
            </w:r>
          </w:p>
        </w:tc>
        <w:tc>
          <w:tcPr>
            <w:tcW w:w="5701" w:type="dxa"/>
            <w:vAlign w:val="center"/>
          </w:tcPr>
          <w:p w:rsidR="009F1D36" w:rsidRPr="00E6569B" w:rsidRDefault="00E6569B" w:rsidP="002048B7">
            <w:pPr>
              <w:pStyle w:val="PargrafodaLista"/>
              <w:numPr>
                <w:ilvl w:val="0"/>
                <w:numId w:val="21"/>
              </w:numPr>
              <w:ind w:left="317" w:hanging="284"/>
              <w:rPr>
                <w:lang w:val="pt-BR"/>
              </w:rPr>
            </w:pPr>
            <w:r w:rsidRPr="00E6569B">
              <w:rPr>
                <w:lang w:val="pt-BR"/>
              </w:rPr>
              <w:t xml:space="preserve">Estrutura, organização, equipamentos, atribuições e responsabilidades da equipe, rotinas de trabalho, entregas, produtos parciais e finais e resultados </w:t>
            </w:r>
            <w:r w:rsidR="002048B7">
              <w:rPr>
                <w:lang w:val="pt-BR"/>
              </w:rPr>
              <w:t xml:space="preserve">esperados </w:t>
            </w:r>
            <w:r w:rsidRPr="00E6569B">
              <w:rPr>
                <w:lang w:val="pt-BR"/>
              </w:rPr>
              <w:t>do Núcleo modelados e definidos</w:t>
            </w:r>
          </w:p>
        </w:tc>
      </w:tr>
      <w:tr w:rsidR="009F1D36" w:rsidTr="00E6569B">
        <w:tc>
          <w:tcPr>
            <w:tcW w:w="2943" w:type="dxa"/>
            <w:vAlign w:val="center"/>
          </w:tcPr>
          <w:p w:rsidR="009F1D36" w:rsidRPr="009F1D36" w:rsidRDefault="009F1D36" w:rsidP="002048B7">
            <w:pPr>
              <w:pStyle w:val="PargrafodaLista"/>
              <w:numPr>
                <w:ilvl w:val="0"/>
                <w:numId w:val="8"/>
              </w:numPr>
              <w:spacing w:before="120" w:after="120"/>
              <w:ind w:left="284" w:hanging="284"/>
              <w:contextualSpacing w:val="0"/>
              <w:rPr>
                <w:lang w:val="pt-BR"/>
              </w:rPr>
            </w:pPr>
            <w:r w:rsidRPr="009F1D36">
              <w:rPr>
                <w:lang w:val="pt-BR"/>
              </w:rPr>
              <w:t xml:space="preserve">Implantação e operação em caráter </w:t>
            </w:r>
            <w:r w:rsidR="002048B7">
              <w:rPr>
                <w:lang w:val="pt-BR"/>
              </w:rPr>
              <w:t>de teste</w:t>
            </w:r>
          </w:p>
        </w:tc>
        <w:tc>
          <w:tcPr>
            <w:tcW w:w="5701" w:type="dxa"/>
            <w:vAlign w:val="center"/>
          </w:tcPr>
          <w:p w:rsidR="009F1D36" w:rsidRPr="00E6569B" w:rsidRDefault="00E6569B" w:rsidP="00E6569B">
            <w:pPr>
              <w:pStyle w:val="PargrafodaLista"/>
              <w:numPr>
                <w:ilvl w:val="0"/>
                <w:numId w:val="21"/>
              </w:numPr>
              <w:ind w:left="317" w:hanging="284"/>
              <w:rPr>
                <w:lang w:val="pt-BR"/>
              </w:rPr>
            </w:pPr>
            <w:r w:rsidRPr="00E6569B">
              <w:rPr>
                <w:lang w:val="pt-BR"/>
              </w:rPr>
              <w:t>Nú</w:t>
            </w:r>
            <w:r w:rsidR="002048B7">
              <w:rPr>
                <w:lang w:val="pt-BR"/>
              </w:rPr>
              <w:t>cleo operando em caráter de teste</w:t>
            </w:r>
          </w:p>
        </w:tc>
      </w:tr>
      <w:tr w:rsidR="009F1D36" w:rsidTr="00E6569B">
        <w:tc>
          <w:tcPr>
            <w:tcW w:w="2943" w:type="dxa"/>
            <w:vAlign w:val="center"/>
          </w:tcPr>
          <w:p w:rsidR="009F1D36" w:rsidRPr="009F1D36" w:rsidRDefault="009F1D36" w:rsidP="00E6569B">
            <w:pPr>
              <w:pStyle w:val="PargrafodaLista"/>
              <w:numPr>
                <w:ilvl w:val="0"/>
                <w:numId w:val="8"/>
              </w:numPr>
              <w:spacing w:before="120" w:after="120"/>
              <w:ind w:left="284" w:hanging="284"/>
              <w:contextualSpacing w:val="0"/>
              <w:rPr>
                <w:lang w:val="pt-BR"/>
              </w:rPr>
            </w:pPr>
            <w:r w:rsidRPr="009F1D36">
              <w:rPr>
                <w:lang w:val="pt-BR"/>
              </w:rPr>
              <w:t>Avaliação e ajustamento do modelo</w:t>
            </w:r>
          </w:p>
        </w:tc>
        <w:tc>
          <w:tcPr>
            <w:tcW w:w="5701" w:type="dxa"/>
            <w:vAlign w:val="center"/>
          </w:tcPr>
          <w:p w:rsidR="009F1D36" w:rsidRPr="00E6569B" w:rsidRDefault="002048B7" w:rsidP="00E6569B">
            <w:pPr>
              <w:pStyle w:val="PargrafodaLista"/>
              <w:numPr>
                <w:ilvl w:val="0"/>
                <w:numId w:val="21"/>
              </w:numPr>
              <w:ind w:left="317" w:hanging="284"/>
              <w:rPr>
                <w:lang w:val="pt-BR"/>
              </w:rPr>
            </w:pPr>
            <w:r>
              <w:rPr>
                <w:lang w:val="pt-BR"/>
              </w:rPr>
              <w:t>E</w:t>
            </w:r>
            <w:r w:rsidR="00E6569B" w:rsidRPr="00E6569B">
              <w:rPr>
                <w:lang w:val="pt-BR"/>
              </w:rPr>
              <w:t>lenco de medidas para ajustamento do modelo de funcionamento do Núcleo e Sala de Situação</w:t>
            </w:r>
            <w:r>
              <w:rPr>
                <w:lang w:val="pt-BR"/>
              </w:rPr>
              <w:t xml:space="preserve"> definido e detalhado</w:t>
            </w:r>
          </w:p>
        </w:tc>
      </w:tr>
      <w:tr w:rsidR="009F1D36" w:rsidTr="00E6569B">
        <w:tc>
          <w:tcPr>
            <w:tcW w:w="2943" w:type="dxa"/>
            <w:vAlign w:val="center"/>
          </w:tcPr>
          <w:p w:rsidR="009F1D36" w:rsidRPr="009F1D36" w:rsidRDefault="00E6569B" w:rsidP="00E6569B">
            <w:pPr>
              <w:pStyle w:val="PargrafodaLista"/>
              <w:numPr>
                <w:ilvl w:val="0"/>
                <w:numId w:val="8"/>
              </w:numPr>
              <w:spacing w:before="120" w:after="120"/>
              <w:ind w:left="284" w:hanging="284"/>
              <w:contextualSpacing w:val="0"/>
              <w:rPr>
                <w:lang w:val="pt-BR"/>
              </w:rPr>
            </w:pPr>
            <w:r>
              <w:rPr>
                <w:lang w:val="pt-BR"/>
              </w:rPr>
              <w:t>Formalização e operação do Núcleo</w:t>
            </w:r>
          </w:p>
        </w:tc>
        <w:tc>
          <w:tcPr>
            <w:tcW w:w="5701" w:type="dxa"/>
            <w:vAlign w:val="center"/>
          </w:tcPr>
          <w:p w:rsidR="009F1D36" w:rsidRPr="00E6569B" w:rsidRDefault="00E6569B" w:rsidP="00E6569B">
            <w:pPr>
              <w:pStyle w:val="PargrafodaLista"/>
              <w:numPr>
                <w:ilvl w:val="0"/>
                <w:numId w:val="21"/>
              </w:numPr>
              <w:ind w:left="317" w:hanging="284"/>
              <w:rPr>
                <w:lang w:val="pt-BR"/>
              </w:rPr>
            </w:pPr>
            <w:r w:rsidRPr="00E6569B">
              <w:rPr>
                <w:lang w:val="pt-BR"/>
              </w:rPr>
              <w:t>Núcleo formalizado e operando “em regime”</w:t>
            </w:r>
          </w:p>
        </w:tc>
      </w:tr>
      <w:tr w:rsidR="009F1D36" w:rsidTr="00E6569B">
        <w:tc>
          <w:tcPr>
            <w:tcW w:w="2943" w:type="dxa"/>
            <w:vAlign w:val="center"/>
          </w:tcPr>
          <w:p w:rsidR="009F1D36" w:rsidRPr="009F1D36" w:rsidRDefault="009F1D36" w:rsidP="00E6569B">
            <w:pPr>
              <w:pStyle w:val="PargrafodaLista"/>
              <w:numPr>
                <w:ilvl w:val="0"/>
                <w:numId w:val="8"/>
              </w:numPr>
              <w:spacing w:before="120" w:after="120"/>
              <w:ind w:left="284" w:hanging="284"/>
              <w:contextualSpacing w:val="0"/>
              <w:rPr>
                <w:lang w:val="pt-BR"/>
              </w:rPr>
            </w:pPr>
            <w:r w:rsidRPr="009F1D36">
              <w:rPr>
                <w:lang w:val="pt-BR"/>
              </w:rPr>
              <w:t>Avaliação e diretrizes para aperfeiçoamento</w:t>
            </w:r>
          </w:p>
        </w:tc>
        <w:tc>
          <w:tcPr>
            <w:tcW w:w="5701" w:type="dxa"/>
            <w:vAlign w:val="center"/>
          </w:tcPr>
          <w:p w:rsidR="009F1D36" w:rsidRPr="00E6569B" w:rsidRDefault="00E6569B" w:rsidP="00E6569B">
            <w:pPr>
              <w:pStyle w:val="PargrafodaLista"/>
              <w:numPr>
                <w:ilvl w:val="0"/>
                <w:numId w:val="21"/>
              </w:numPr>
              <w:ind w:left="317" w:hanging="284"/>
              <w:rPr>
                <w:lang w:val="pt-BR"/>
              </w:rPr>
            </w:pPr>
            <w:r w:rsidRPr="00E6569B">
              <w:rPr>
                <w:lang w:val="pt-BR"/>
              </w:rPr>
              <w:t xml:space="preserve">Diretrizes </w:t>
            </w:r>
            <w:r w:rsidR="002048B7">
              <w:rPr>
                <w:lang w:val="pt-BR"/>
              </w:rPr>
              <w:t>para aperfeiçoamento futuro do N</w:t>
            </w:r>
            <w:r w:rsidRPr="00E6569B">
              <w:rPr>
                <w:lang w:val="pt-BR"/>
              </w:rPr>
              <w:t>úcleo e Sala d</w:t>
            </w:r>
            <w:r w:rsidR="002048B7">
              <w:rPr>
                <w:lang w:val="pt-BR"/>
              </w:rPr>
              <w:t>e</w:t>
            </w:r>
            <w:r w:rsidRPr="00E6569B">
              <w:rPr>
                <w:lang w:val="pt-BR"/>
              </w:rPr>
              <w:t xml:space="preserve"> Situação</w:t>
            </w:r>
          </w:p>
        </w:tc>
      </w:tr>
    </w:tbl>
    <w:p w:rsidR="009F1D36" w:rsidRPr="002048B7" w:rsidRDefault="009F1D36" w:rsidP="009F1D36">
      <w:pPr>
        <w:spacing w:after="0"/>
      </w:pPr>
    </w:p>
    <w:p w:rsidR="0082487B" w:rsidRDefault="0082487B" w:rsidP="00B92EA2">
      <w:pPr>
        <w:spacing w:after="0"/>
        <w:rPr>
          <w:b/>
          <w:sz w:val="28"/>
          <w:szCs w:val="28"/>
          <w:lang w:val="pt-BR"/>
        </w:rPr>
      </w:pPr>
    </w:p>
    <w:p w:rsidR="0082487B" w:rsidRDefault="00520961" w:rsidP="0082487B">
      <w:pPr>
        <w:pStyle w:val="PargrafodaLista"/>
        <w:numPr>
          <w:ilvl w:val="0"/>
          <w:numId w:val="2"/>
        </w:numPr>
        <w:spacing w:after="0"/>
        <w:rPr>
          <w:b/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br w:type="column"/>
      </w:r>
      <w:r w:rsidR="0082487B">
        <w:rPr>
          <w:b/>
          <w:sz w:val="26"/>
          <w:szCs w:val="26"/>
          <w:lang w:val="pt-BR"/>
        </w:rPr>
        <w:lastRenderedPageBreak/>
        <w:t>Reestruturação das Atribuições da COF</w:t>
      </w:r>
    </w:p>
    <w:p w:rsidR="0082487B" w:rsidRDefault="0082487B" w:rsidP="00B92EA2">
      <w:pPr>
        <w:spacing w:after="0"/>
        <w:rPr>
          <w:b/>
          <w:lang w:val="pt-BR"/>
        </w:rPr>
      </w:pPr>
    </w:p>
    <w:p w:rsidR="0082487B" w:rsidRDefault="0082487B" w:rsidP="00B92EA2">
      <w:pPr>
        <w:spacing w:after="0"/>
        <w:rPr>
          <w:b/>
          <w:lang w:val="pt-BR"/>
        </w:rPr>
      </w:pPr>
      <w:r>
        <w:rPr>
          <w:b/>
          <w:lang w:val="pt-BR"/>
        </w:rPr>
        <w:t>2.1. Escopo</w:t>
      </w:r>
    </w:p>
    <w:p w:rsidR="0082487B" w:rsidRDefault="0082487B" w:rsidP="00B92EA2">
      <w:pPr>
        <w:spacing w:after="0"/>
        <w:rPr>
          <w:b/>
          <w:lang w:val="pt-BR"/>
        </w:rPr>
      </w:pPr>
    </w:p>
    <w:p w:rsidR="00F540AF" w:rsidRDefault="003C26DE" w:rsidP="003C26DE">
      <w:pPr>
        <w:spacing w:after="0"/>
        <w:jc w:val="both"/>
        <w:rPr>
          <w:lang w:val="pt-BR"/>
        </w:rPr>
      </w:pPr>
      <w:r>
        <w:rPr>
          <w:lang w:val="pt-BR"/>
        </w:rPr>
        <w:t>Essa ação tem como motivação o aumento de segurança e sistematização do conjunto de rotinas associadas aos pagamentos feitos pela SESAP, e prevê a r</w:t>
      </w:r>
      <w:r w:rsidR="00F540AF" w:rsidRPr="00F540AF">
        <w:rPr>
          <w:lang w:val="pt-BR"/>
        </w:rPr>
        <w:t>eestruturação d</w:t>
      </w:r>
      <w:r>
        <w:rPr>
          <w:lang w:val="pt-BR"/>
        </w:rPr>
        <w:t xml:space="preserve">e </w:t>
      </w:r>
      <w:r w:rsidR="00F540AF" w:rsidRPr="00F540AF">
        <w:rPr>
          <w:lang w:val="pt-BR"/>
        </w:rPr>
        <w:t xml:space="preserve">atribuições na área financeira, alocando </w:t>
      </w:r>
      <w:r w:rsidR="00F540AF">
        <w:rPr>
          <w:lang w:val="pt-BR"/>
        </w:rPr>
        <w:t xml:space="preserve">a </w:t>
      </w:r>
      <w:r w:rsidR="00F540AF" w:rsidRPr="00F540AF">
        <w:rPr>
          <w:lang w:val="pt-BR"/>
        </w:rPr>
        <w:t xml:space="preserve">cada pessoa </w:t>
      </w:r>
      <w:r w:rsidR="00F540AF">
        <w:rPr>
          <w:lang w:val="pt-BR"/>
        </w:rPr>
        <w:t xml:space="preserve">ou equipe </w:t>
      </w:r>
      <w:r w:rsidR="00F540AF" w:rsidRPr="00F540AF">
        <w:rPr>
          <w:lang w:val="pt-BR"/>
        </w:rPr>
        <w:t xml:space="preserve">um único processo </w:t>
      </w:r>
      <w:r w:rsidR="00F540AF">
        <w:rPr>
          <w:lang w:val="pt-BR"/>
        </w:rPr>
        <w:t xml:space="preserve">– </w:t>
      </w:r>
      <w:r w:rsidR="00F540AF" w:rsidRPr="00F540AF">
        <w:rPr>
          <w:lang w:val="pt-BR"/>
        </w:rPr>
        <w:t>empenho, liquidação ou pagamento</w:t>
      </w:r>
      <w:r w:rsidR="00F540AF">
        <w:rPr>
          <w:lang w:val="pt-BR"/>
        </w:rPr>
        <w:t xml:space="preserve"> – relativo a todas as </w:t>
      </w:r>
      <w:r w:rsidR="00F540AF" w:rsidRPr="00F540AF">
        <w:rPr>
          <w:lang w:val="pt-BR"/>
        </w:rPr>
        <w:t>fontes</w:t>
      </w:r>
      <w:r w:rsidR="00F540AF">
        <w:rPr>
          <w:lang w:val="pt-BR"/>
        </w:rPr>
        <w:t xml:space="preserve"> de recursos</w:t>
      </w:r>
      <w:r w:rsidR="00F540AF" w:rsidRPr="00F540AF">
        <w:rPr>
          <w:lang w:val="pt-BR"/>
        </w:rPr>
        <w:t xml:space="preserve">, atribuindo o relacionamento com fornecedores </w:t>
      </w:r>
      <w:r w:rsidR="00F540AF">
        <w:rPr>
          <w:lang w:val="pt-BR"/>
        </w:rPr>
        <w:t>a uma coordenação específica independente dessas três áreas.</w:t>
      </w:r>
    </w:p>
    <w:p w:rsidR="0082487B" w:rsidRDefault="0082487B" w:rsidP="00B92EA2">
      <w:pPr>
        <w:spacing w:after="0"/>
        <w:rPr>
          <w:lang w:val="pt-BR"/>
        </w:rPr>
      </w:pPr>
    </w:p>
    <w:p w:rsidR="00F540AF" w:rsidRDefault="00F540AF" w:rsidP="00B92EA2">
      <w:pPr>
        <w:spacing w:after="0"/>
        <w:rPr>
          <w:b/>
          <w:lang w:val="pt-BR"/>
        </w:rPr>
      </w:pPr>
      <w:r>
        <w:rPr>
          <w:b/>
          <w:lang w:val="pt-BR"/>
        </w:rPr>
        <w:t xml:space="preserve">2.2. Medida Institucional para </w:t>
      </w:r>
      <w:r w:rsidR="003C26DE">
        <w:rPr>
          <w:b/>
          <w:lang w:val="pt-BR"/>
        </w:rPr>
        <w:t>“</w:t>
      </w:r>
      <w:r>
        <w:rPr>
          <w:b/>
          <w:lang w:val="pt-BR"/>
        </w:rPr>
        <w:t>Start Up</w:t>
      </w:r>
      <w:r w:rsidR="003C26DE">
        <w:rPr>
          <w:b/>
          <w:lang w:val="pt-BR"/>
        </w:rPr>
        <w:t>”</w:t>
      </w:r>
    </w:p>
    <w:p w:rsidR="00F540AF" w:rsidRDefault="00F540AF" w:rsidP="00B92EA2">
      <w:pPr>
        <w:spacing w:after="0"/>
        <w:rPr>
          <w:b/>
          <w:lang w:val="pt-BR"/>
        </w:rPr>
      </w:pPr>
    </w:p>
    <w:p w:rsidR="00F540AF" w:rsidRPr="00F540AF" w:rsidRDefault="00F540AF" w:rsidP="00B92EA2">
      <w:pPr>
        <w:spacing w:after="0"/>
        <w:rPr>
          <w:lang w:val="pt-BR"/>
        </w:rPr>
      </w:pPr>
      <w:r w:rsidRPr="00F540AF">
        <w:rPr>
          <w:lang w:val="pt-BR"/>
        </w:rPr>
        <w:t>Orientação do Secretário à COF para implantação da ação e definição pela COF das equipes / pessoas alocadas a cada área.</w:t>
      </w:r>
    </w:p>
    <w:p w:rsidR="00F540AF" w:rsidRDefault="00F540AF" w:rsidP="00B92EA2">
      <w:pPr>
        <w:spacing w:after="0"/>
        <w:rPr>
          <w:b/>
          <w:lang w:val="pt-BR"/>
        </w:rPr>
      </w:pPr>
    </w:p>
    <w:p w:rsidR="00F540AF" w:rsidRDefault="00F540AF" w:rsidP="00B92EA2">
      <w:pPr>
        <w:spacing w:after="0"/>
        <w:rPr>
          <w:lang w:val="pt-BR"/>
        </w:rPr>
      </w:pPr>
      <w:r>
        <w:rPr>
          <w:b/>
          <w:lang w:val="pt-BR"/>
        </w:rPr>
        <w:t>2.3. Responsáv</w:t>
      </w:r>
      <w:r>
        <w:rPr>
          <w:lang w:val="pt-BR"/>
        </w:rPr>
        <w:t>el</w:t>
      </w:r>
    </w:p>
    <w:p w:rsidR="00F540AF" w:rsidRPr="00F540AF" w:rsidRDefault="00F540AF" w:rsidP="003C26DE">
      <w:pPr>
        <w:pStyle w:val="PargrafodaLista"/>
        <w:numPr>
          <w:ilvl w:val="0"/>
          <w:numId w:val="12"/>
        </w:numPr>
        <w:spacing w:before="120" w:after="0"/>
        <w:ind w:left="714" w:hanging="357"/>
        <w:contextualSpacing w:val="0"/>
        <w:rPr>
          <w:lang w:val="pt-BR"/>
        </w:rPr>
      </w:pPr>
      <w:r w:rsidRPr="00F540AF">
        <w:rPr>
          <w:lang w:val="pt-BR"/>
        </w:rPr>
        <w:t>Adelmo – Coordenador da COF</w:t>
      </w:r>
    </w:p>
    <w:p w:rsidR="00F540AF" w:rsidRDefault="00F540AF" w:rsidP="00B92EA2">
      <w:pPr>
        <w:spacing w:after="0"/>
        <w:rPr>
          <w:lang w:val="pt-BR"/>
        </w:rPr>
      </w:pPr>
    </w:p>
    <w:p w:rsidR="00F540AF" w:rsidRPr="00F540AF" w:rsidRDefault="00F540AF" w:rsidP="00B92EA2">
      <w:pPr>
        <w:spacing w:after="0"/>
        <w:rPr>
          <w:b/>
          <w:lang w:val="pt-BR"/>
        </w:rPr>
      </w:pPr>
      <w:r w:rsidRPr="00F540AF">
        <w:rPr>
          <w:b/>
          <w:lang w:val="pt-BR"/>
        </w:rPr>
        <w:t>2.4. Equipe</w:t>
      </w:r>
    </w:p>
    <w:p w:rsidR="00F540AF" w:rsidRPr="003C26DE" w:rsidRDefault="003C26DE" w:rsidP="003C26DE">
      <w:pPr>
        <w:pStyle w:val="PargrafodaLista"/>
        <w:numPr>
          <w:ilvl w:val="0"/>
          <w:numId w:val="12"/>
        </w:numPr>
        <w:spacing w:before="120" w:after="0"/>
        <w:ind w:left="714" w:hanging="357"/>
        <w:contextualSpacing w:val="0"/>
        <w:rPr>
          <w:color w:val="000000" w:themeColor="text1"/>
          <w:lang w:val="pt-BR"/>
        </w:rPr>
      </w:pPr>
      <w:r w:rsidRPr="003C26DE">
        <w:rPr>
          <w:color w:val="000000" w:themeColor="text1"/>
          <w:lang w:val="pt-BR"/>
        </w:rPr>
        <w:t>Carlos</w:t>
      </w:r>
    </w:p>
    <w:p w:rsidR="00F540AF" w:rsidRPr="003C26DE" w:rsidRDefault="00F540AF" w:rsidP="00F540AF">
      <w:pPr>
        <w:pStyle w:val="PargrafodaLista"/>
        <w:numPr>
          <w:ilvl w:val="0"/>
          <w:numId w:val="12"/>
        </w:numPr>
        <w:spacing w:after="0"/>
        <w:rPr>
          <w:color w:val="000000" w:themeColor="text1"/>
          <w:lang w:val="pt-BR"/>
        </w:rPr>
      </w:pPr>
      <w:r w:rsidRPr="003C26DE">
        <w:rPr>
          <w:color w:val="000000" w:themeColor="text1"/>
          <w:lang w:val="pt-BR"/>
        </w:rPr>
        <w:t>Frank</w:t>
      </w:r>
    </w:p>
    <w:p w:rsidR="00F540AF" w:rsidRPr="003C26DE" w:rsidRDefault="00F540AF" w:rsidP="00F540AF">
      <w:pPr>
        <w:pStyle w:val="PargrafodaLista"/>
        <w:numPr>
          <w:ilvl w:val="0"/>
          <w:numId w:val="12"/>
        </w:numPr>
        <w:spacing w:after="0"/>
        <w:rPr>
          <w:color w:val="000000" w:themeColor="text1"/>
          <w:lang w:val="pt-BR"/>
        </w:rPr>
      </w:pPr>
      <w:r w:rsidRPr="003C26DE">
        <w:rPr>
          <w:color w:val="000000" w:themeColor="text1"/>
          <w:lang w:val="pt-BR"/>
        </w:rPr>
        <w:t>Júnior</w:t>
      </w:r>
    </w:p>
    <w:p w:rsidR="00F540AF" w:rsidRPr="003C26DE" w:rsidRDefault="00F540AF" w:rsidP="00F540AF">
      <w:pPr>
        <w:pStyle w:val="PargrafodaLista"/>
        <w:numPr>
          <w:ilvl w:val="0"/>
          <w:numId w:val="12"/>
        </w:numPr>
        <w:spacing w:after="0"/>
        <w:rPr>
          <w:color w:val="000000" w:themeColor="text1"/>
          <w:lang w:val="pt-BR"/>
        </w:rPr>
      </w:pPr>
      <w:r w:rsidRPr="003C26DE">
        <w:rPr>
          <w:color w:val="000000" w:themeColor="text1"/>
          <w:lang w:val="pt-BR"/>
        </w:rPr>
        <w:t>Daniel</w:t>
      </w:r>
    </w:p>
    <w:p w:rsidR="00F540AF" w:rsidRDefault="00F540AF" w:rsidP="00B92EA2">
      <w:pPr>
        <w:spacing w:after="0"/>
        <w:rPr>
          <w:lang w:val="pt-BR"/>
        </w:rPr>
      </w:pPr>
    </w:p>
    <w:p w:rsidR="00F540AF" w:rsidRPr="003C26DE" w:rsidRDefault="00F540AF" w:rsidP="00B92EA2">
      <w:pPr>
        <w:spacing w:after="0"/>
        <w:rPr>
          <w:b/>
          <w:lang w:val="pt-BR"/>
        </w:rPr>
      </w:pPr>
      <w:r w:rsidRPr="003C26DE">
        <w:rPr>
          <w:b/>
          <w:lang w:val="pt-BR"/>
        </w:rPr>
        <w:t>2.5. Programa de Trabalho</w:t>
      </w:r>
    </w:p>
    <w:p w:rsidR="00F540AF" w:rsidRDefault="00F540AF" w:rsidP="00B92EA2">
      <w:pPr>
        <w:spacing w:after="0"/>
        <w:rPr>
          <w:lang w:val="pt-BR"/>
        </w:rPr>
      </w:pPr>
    </w:p>
    <w:tbl>
      <w:tblPr>
        <w:tblW w:w="5075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000"/>
      </w:tblPr>
      <w:tblGrid>
        <w:gridCol w:w="3035"/>
        <w:gridCol w:w="307"/>
        <w:gridCol w:w="308"/>
        <w:gridCol w:w="306"/>
        <w:gridCol w:w="306"/>
        <w:gridCol w:w="306"/>
        <w:gridCol w:w="310"/>
        <w:gridCol w:w="306"/>
        <w:gridCol w:w="306"/>
        <w:gridCol w:w="306"/>
        <w:gridCol w:w="306"/>
        <w:gridCol w:w="310"/>
        <w:gridCol w:w="306"/>
        <w:gridCol w:w="306"/>
        <w:gridCol w:w="308"/>
        <w:gridCol w:w="310"/>
        <w:gridCol w:w="308"/>
        <w:gridCol w:w="308"/>
        <w:gridCol w:w="308"/>
        <w:gridCol w:w="285"/>
      </w:tblGrid>
      <w:tr w:rsidR="00F540AF" w:rsidTr="00F540AF">
        <w:trPr>
          <w:cantSplit/>
          <w:trHeight w:val="276"/>
        </w:trPr>
        <w:tc>
          <w:tcPr>
            <w:tcW w:w="5000" w:type="pct"/>
            <w:gridSpan w:val="20"/>
            <w:shd w:val="clear" w:color="auto" w:fill="D9D9D9" w:themeFill="background1" w:themeFillShade="D9"/>
            <w:vAlign w:val="center"/>
          </w:tcPr>
          <w:p w:rsidR="00F540AF" w:rsidRDefault="00F540AF" w:rsidP="00A11C20">
            <w:pPr>
              <w:pStyle w:val="Pa1"/>
              <w:spacing w:line="264" w:lineRule="auto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 w:rsidRPr="00DA14CE">
              <w:rPr>
                <w:rFonts w:asciiTheme="minorHAnsi" w:hAnsiTheme="minorHAnsi" w:cs="Myriad Pro Cond"/>
                <w:b/>
                <w:bCs/>
                <w:color w:val="000000"/>
                <w:sz w:val="20"/>
                <w:szCs w:val="20"/>
                <w:lang w:val="pt-BR"/>
              </w:rPr>
              <w:t>Cronograma</w:t>
            </w:r>
          </w:p>
        </w:tc>
      </w:tr>
      <w:tr w:rsidR="00F540AF" w:rsidRPr="00DA14CE" w:rsidTr="00F540AF">
        <w:trPr>
          <w:cantSplit/>
          <w:trHeight w:val="266"/>
        </w:trPr>
        <w:tc>
          <w:tcPr>
            <w:tcW w:w="1714" w:type="pct"/>
            <w:vMerge w:val="restart"/>
            <w:shd w:val="clear" w:color="auto" w:fill="D9D9D9" w:themeFill="background1" w:themeFillShade="D9"/>
            <w:vAlign w:val="center"/>
          </w:tcPr>
          <w:p w:rsidR="00F540AF" w:rsidRPr="00B62A19" w:rsidRDefault="00F540AF" w:rsidP="00A11C20">
            <w:pPr>
              <w:pStyle w:val="Pa1"/>
              <w:spacing w:line="264" w:lineRule="auto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 w:rsidRPr="00DA14CE">
              <w:rPr>
                <w:rFonts w:asciiTheme="minorHAnsi" w:hAnsiTheme="minorHAnsi" w:cs="Myriad Pro Cond"/>
                <w:b/>
                <w:bCs/>
                <w:color w:val="000000"/>
                <w:sz w:val="20"/>
                <w:szCs w:val="20"/>
                <w:lang w:val="pt-BR"/>
              </w:rPr>
              <w:t>Atividades</w:t>
            </w:r>
          </w:p>
        </w:tc>
        <w:tc>
          <w:tcPr>
            <w:tcW w:w="347" w:type="pct"/>
            <w:gridSpan w:val="2"/>
            <w:shd w:val="clear" w:color="auto" w:fill="D9D9D9" w:themeFill="background1" w:themeFillShade="D9"/>
            <w:vAlign w:val="center"/>
          </w:tcPr>
          <w:p w:rsidR="00F540AF" w:rsidRPr="00DA14CE" w:rsidRDefault="003C26DE" w:rsidP="00A11C20">
            <w:pPr>
              <w:pStyle w:val="Pa1"/>
              <w:spacing w:line="264" w:lineRule="auto"/>
              <w:jc w:val="center"/>
              <w:rPr>
                <w:rFonts w:asciiTheme="minorHAnsi" w:hAnsiTheme="minorHAnsi"/>
                <w:b/>
                <w:sz w:val="16"/>
                <w:szCs w:val="16"/>
                <w:lang w:val="pt-BR"/>
              </w:rPr>
            </w:pPr>
            <w:r w:rsidRPr="00DA14CE">
              <w:rPr>
                <w:rFonts w:asciiTheme="minorHAnsi" w:hAnsiTheme="minorHAnsi"/>
                <w:b/>
                <w:sz w:val="16"/>
                <w:szCs w:val="16"/>
                <w:lang w:val="pt-BR"/>
              </w:rPr>
              <w:t>M</w:t>
            </w:r>
            <w:r w:rsidR="00F540AF" w:rsidRPr="00DA14CE">
              <w:rPr>
                <w:rFonts w:asciiTheme="minorHAnsi" w:hAnsiTheme="minorHAnsi"/>
                <w:b/>
                <w:sz w:val="16"/>
                <w:szCs w:val="16"/>
                <w:lang w:val="pt-BR"/>
              </w:rPr>
              <w:t>aio</w:t>
            </w:r>
          </w:p>
        </w:tc>
        <w:tc>
          <w:tcPr>
            <w:tcW w:w="694" w:type="pct"/>
            <w:gridSpan w:val="4"/>
            <w:shd w:val="clear" w:color="auto" w:fill="D9D9D9" w:themeFill="background1" w:themeFillShade="D9"/>
            <w:vAlign w:val="center"/>
          </w:tcPr>
          <w:p w:rsidR="00F540AF" w:rsidRPr="00DA14CE" w:rsidRDefault="00F540AF" w:rsidP="00A11C20">
            <w:pPr>
              <w:pStyle w:val="Pa1"/>
              <w:spacing w:line="264" w:lineRule="auto"/>
              <w:jc w:val="center"/>
              <w:rPr>
                <w:rFonts w:asciiTheme="minorHAnsi" w:hAnsiTheme="minorHAnsi"/>
                <w:b/>
                <w:sz w:val="16"/>
                <w:szCs w:val="16"/>
                <w:lang w:val="pt-BR"/>
              </w:rPr>
            </w:pPr>
            <w:r w:rsidRPr="00DA14CE">
              <w:rPr>
                <w:rFonts w:asciiTheme="minorHAnsi" w:hAnsiTheme="minorHAnsi"/>
                <w:b/>
                <w:sz w:val="16"/>
                <w:szCs w:val="16"/>
                <w:lang w:val="pt-BR"/>
              </w:rPr>
              <w:t>Junho</w:t>
            </w:r>
          </w:p>
        </w:tc>
        <w:tc>
          <w:tcPr>
            <w:tcW w:w="867" w:type="pct"/>
            <w:gridSpan w:val="5"/>
            <w:shd w:val="clear" w:color="auto" w:fill="D9D9D9" w:themeFill="background1" w:themeFillShade="D9"/>
            <w:vAlign w:val="center"/>
          </w:tcPr>
          <w:p w:rsidR="00F540AF" w:rsidRPr="00DA14CE" w:rsidRDefault="00F540AF" w:rsidP="00A11C20">
            <w:pPr>
              <w:pStyle w:val="Pa1"/>
              <w:spacing w:line="264" w:lineRule="auto"/>
              <w:jc w:val="center"/>
              <w:rPr>
                <w:rFonts w:asciiTheme="minorHAnsi" w:hAnsiTheme="minorHAnsi"/>
                <w:b/>
                <w:sz w:val="16"/>
                <w:szCs w:val="16"/>
                <w:lang w:val="pt-BR"/>
              </w:rPr>
            </w:pPr>
            <w:r w:rsidRPr="00DA14CE">
              <w:rPr>
                <w:rFonts w:asciiTheme="minorHAnsi" w:hAnsiTheme="minorHAnsi"/>
                <w:b/>
                <w:sz w:val="16"/>
                <w:szCs w:val="16"/>
                <w:lang w:val="pt-BR"/>
              </w:rPr>
              <w:t>Julho</w:t>
            </w:r>
          </w:p>
        </w:tc>
        <w:tc>
          <w:tcPr>
            <w:tcW w:w="695" w:type="pct"/>
            <w:gridSpan w:val="4"/>
            <w:shd w:val="clear" w:color="auto" w:fill="D9D9D9" w:themeFill="background1" w:themeFillShade="D9"/>
            <w:vAlign w:val="center"/>
          </w:tcPr>
          <w:p w:rsidR="00F540AF" w:rsidRPr="00DA14CE" w:rsidRDefault="00F540AF" w:rsidP="00A11C20">
            <w:pPr>
              <w:pStyle w:val="Pa1"/>
              <w:spacing w:line="264" w:lineRule="auto"/>
              <w:jc w:val="center"/>
              <w:rPr>
                <w:rFonts w:asciiTheme="minorHAnsi" w:hAnsiTheme="minorHAnsi"/>
                <w:b/>
                <w:sz w:val="16"/>
                <w:szCs w:val="16"/>
                <w:lang w:val="pt-BR"/>
              </w:rPr>
            </w:pPr>
            <w:r w:rsidRPr="00DA14CE">
              <w:rPr>
                <w:rFonts w:asciiTheme="minorHAnsi" w:hAnsiTheme="minorHAnsi"/>
                <w:b/>
                <w:sz w:val="16"/>
                <w:szCs w:val="16"/>
                <w:lang w:val="pt-BR"/>
              </w:rPr>
              <w:t>agosto</w:t>
            </w:r>
          </w:p>
        </w:tc>
        <w:tc>
          <w:tcPr>
            <w:tcW w:w="683" w:type="pct"/>
            <w:gridSpan w:val="4"/>
            <w:shd w:val="clear" w:color="auto" w:fill="D9D9D9" w:themeFill="background1" w:themeFillShade="D9"/>
            <w:vAlign w:val="center"/>
          </w:tcPr>
          <w:p w:rsidR="00F540AF" w:rsidRPr="00DA14CE" w:rsidRDefault="00F540AF" w:rsidP="00A11C20">
            <w:pPr>
              <w:pStyle w:val="Pa1"/>
              <w:spacing w:line="264" w:lineRule="auto"/>
              <w:jc w:val="center"/>
              <w:rPr>
                <w:rFonts w:asciiTheme="minorHAnsi" w:hAnsiTheme="minorHAnsi"/>
                <w:b/>
                <w:sz w:val="16"/>
                <w:szCs w:val="16"/>
                <w:lang w:val="pt-BR"/>
              </w:rPr>
            </w:pPr>
            <w:r w:rsidRPr="00DA14CE">
              <w:rPr>
                <w:rFonts w:asciiTheme="minorHAnsi" w:hAnsiTheme="minorHAnsi"/>
                <w:b/>
                <w:sz w:val="16"/>
                <w:szCs w:val="16"/>
                <w:lang w:val="pt-BR"/>
              </w:rPr>
              <w:t>setembro</w:t>
            </w:r>
          </w:p>
        </w:tc>
      </w:tr>
      <w:tr w:rsidR="00F540AF" w:rsidTr="00F540AF">
        <w:trPr>
          <w:cantSplit/>
          <w:trHeight w:val="563"/>
        </w:trPr>
        <w:tc>
          <w:tcPr>
            <w:tcW w:w="1714" w:type="pct"/>
            <w:vMerge/>
            <w:shd w:val="clear" w:color="auto" w:fill="D9D9D9" w:themeFill="background1" w:themeFillShade="D9"/>
            <w:textDirection w:val="btLr"/>
          </w:tcPr>
          <w:p w:rsidR="00F540AF" w:rsidRPr="00B62A19" w:rsidRDefault="00F540AF" w:rsidP="00A11C2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</w:p>
        </w:tc>
        <w:tc>
          <w:tcPr>
            <w:tcW w:w="173" w:type="pct"/>
            <w:shd w:val="clear" w:color="auto" w:fill="D9D9D9" w:themeFill="background1" w:themeFillShade="D9"/>
            <w:textDirection w:val="btLr"/>
            <w:vAlign w:val="center"/>
          </w:tcPr>
          <w:p w:rsidR="00F540AF" w:rsidRPr="00B62A19" w:rsidRDefault="00F540AF" w:rsidP="00A11C2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 w:rsidRPr="00B62A19">
              <w:rPr>
                <w:rFonts w:asciiTheme="minorHAnsi" w:hAnsiTheme="minorHAnsi"/>
                <w:sz w:val="14"/>
                <w:szCs w:val="14"/>
                <w:lang w:val="pt-BR"/>
              </w:rPr>
              <w:t>19-23</w:t>
            </w:r>
          </w:p>
        </w:tc>
        <w:tc>
          <w:tcPr>
            <w:tcW w:w="173" w:type="pct"/>
            <w:shd w:val="clear" w:color="auto" w:fill="D9D9D9" w:themeFill="background1" w:themeFillShade="D9"/>
            <w:textDirection w:val="btLr"/>
            <w:vAlign w:val="center"/>
          </w:tcPr>
          <w:p w:rsidR="00F540AF" w:rsidRPr="00B62A19" w:rsidRDefault="00F540AF" w:rsidP="00A11C2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 w:rsidRPr="00B62A19">
              <w:rPr>
                <w:rFonts w:asciiTheme="minorHAnsi" w:hAnsiTheme="minorHAnsi"/>
                <w:sz w:val="14"/>
                <w:szCs w:val="14"/>
                <w:lang w:val="pt-BR"/>
              </w:rPr>
              <w:t>26-30</w:t>
            </w:r>
          </w:p>
        </w:tc>
        <w:tc>
          <w:tcPr>
            <w:tcW w:w="173" w:type="pct"/>
            <w:shd w:val="clear" w:color="auto" w:fill="D9D9D9" w:themeFill="background1" w:themeFillShade="D9"/>
            <w:textDirection w:val="btLr"/>
            <w:vAlign w:val="center"/>
          </w:tcPr>
          <w:p w:rsidR="00F540AF" w:rsidRPr="00B62A19" w:rsidRDefault="00F540AF" w:rsidP="00A11C2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2-6</w:t>
            </w:r>
          </w:p>
        </w:tc>
        <w:tc>
          <w:tcPr>
            <w:tcW w:w="173" w:type="pct"/>
            <w:shd w:val="clear" w:color="auto" w:fill="D9D9D9" w:themeFill="background1" w:themeFillShade="D9"/>
            <w:textDirection w:val="btLr"/>
            <w:vAlign w:val="center"/>
          </w:tcPr>
          <w:p w:rsidR="00F540AF" w:rsidRPr="00B62A19" w:rsidRDefault="00F540AF" w:rsidP="00A11C2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9-13</w:t>
            </w:r>
          </w:p>
        </w:tc>
        <w:tc>
          <w:tcPr>
            <w:tcW w:w="173" w:type="pct"/>
            <w:shd w:val="clear" w:color="auto" w:fill="D9D9D9" w:themeFill="background1" w:themeFillShade="D9"/>
            <w:textDirection w:val="btLr"/>
            <w:vAlign w:val="center"/>
          </w:tcPr>
          <w:p w:rsidR="00F540AF" w:rsidRPr="00B62A19" w:rsidRDefault="00F540AF" w:rsidP="00A11C2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16-20</w:t>
            </w:r>
          </w:p>
        </w:tc>
        <w:tc>
          <w:tcPr>
            <w:tcW w:w="173" w:type="pct"/>
            <w:shd w:val="clear" w:color="auto" w:fill="D9D9D9" w:themeFill="background1" w:themeFillShade="D9"/>
            <w:textDirection w:val="btLr"/>
            <w:vAlign w:val="center"/>
          </w:tcPr>
          <w:p w:rsidR="00F540AF" w:rsidRPr="00B62A19" w:rsidRDefault="00F540AF" w:rsidP="00A11C2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23-27</w:t>
            </w:r>
          </w:p>
        </w:tc>
        <w:tc>
          <w:tcPr>
            <w:tcW w:w="173" w:type="pct"/>
            <w:shd w:val="clear" w:color="auto" w:fill="D9D9D9" w:themeFill="background1" w:themeFillShade="D9"/>
            <w:textDirection w:val="btLr"/>
            <w:vAlign w:val="center"/>
          </w:tcPr>
          <w:p w:rsidR="00F540AF" w:rsidRPr="00B62A19" w:rsidRDefault="00F540AF" w:rsidP="00A11C2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30-4</w:t>
            </w:r>
          </w:p>
        </w:tc>
        <w:tc>
          <w:tcPr>
            <w:tcW w:w="173" w:type="pct"/>
            <w:shd w:val="clear" w:color="auto" w:fill="D9D9D9" w:themeFill="background1" w:themeFillShade="D9"/>
            <w:textDirection w:val="btLr"/>
            <w:vAlign w:val="center"/>
          </w:tcPr>
          <w:p w:rsidR="00F540AF" w:rsidRPr="00B62A19" w:rsidRDefault="00F540AF" w:rsidP="00A11C2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7-11</w:t>
            </w:r>
          </w:p>
        </w:tc>
        <w:tc>
          <w:tcPr>
            <w:tcW w:w="173" w:type="pct"/>
            <w:shd w:val="clear" w:color="auto" w:fill="D9D9D9" w:themeFill="background1" w:themeFillShade="D9"/>
            <w:textDirection w:val="btLr"/>
            <w:vAlign w:val="center"/>
          </w:tcPr>
          <w:p w:rsidR="00F540AF" w:rsidRPr="00B62A19" w:rsidRDefault="00F540AF" w:rsidP="00A11C2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14-18</w:t>
            </w:r>
          </w:p>
        </w:tc>
        <w:tc>
          <w:tcPr>
            <w:tcW w:w="173" w:type="pct"/>
            <w:shd w:val="clear" w:color="auto" w:fill="D9D9D9" w:themeFill="background1" w:themeFillShade="D9"/>
            <w:textDirection w:val="btLr"/>
            <w:vAlign w:val="center"/>
          </w:tcPr>
          <w:p w:rsidR="00F540AF" w:rsidRPr="00B62A19" w:rsidRDefault="00F540AF" w:rsidP="00A11C2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21-25</w:t>
            </w:r>
          </w:p>
        </w:tc>
        <w:tc>
          <w:tcPr>
            <w:tcW w:w="173" w:type="pct"/>
            <w:shd w:val="clear" w:color="auto" w:fill="D9D9D9" w:themeFill="background1" w:themeFillShade="D9"/>
            <w:textDirection w:val="btLr"/>
            <w:vAlign w:val="center"/>
          </w:tcPr>
          <w:p w:rsidR="00F540AF" w:rsidRPr="00B62A19" w:rsidRDefault="00F540AF" w:rsidP="00A11C2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28-1</w:t>
            </w:r>
          </w:p>
        </w:tc>
        <w:tc>
          <w:tcPr>
            <w:tcW w:w="173" w:type="pct"/>
            <w:shd w:val="clear" w:color="auto" w:fill="D9D9D9" w:themeFill="background1" w:themeFillShade="D9"/>
            <w:textDirection w:val="btLr"/>
            <w:vAlign w:val="center"/>
          </w:tcPr>
          <w:p w:rsidR="00F540AF" w:rsidRPr="00B62A19" w:rsidRDefault="00F540AF" w:rsidP="00A11C2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4-8</w:t>
            </w:r>
          </w:p>
        </w:tc>
        <w:tc>
          <w:tcPr>
            <w:tcW w:w="173" w:type="pct"/>
            <w:shd w:val="clear" w:color="auto" w:fill="D9D9D9" w:themeFill="background1" w:themeFillShade="D9"/>
            <w:textDirection w:val="btLr"/>
            <w:vAlign w:val="center"/>
          </w:tcPr>
          <w:p w:rsidR="00F540AF" w:rsidRPr="00B62A19" w:rsidRDefault="00F540AF" w:rsidP="00A11C2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11-15</w:t>
            </w:r>
          </w:p>
        </w:tc>
        <w:tc>
          <w:tcPr>
            <w:tcW w:w="174" w:type="pct"/>
            <w:shd w:val="clear" w:color="auto" w:fill="D9D9D9" w:themeFill="background1" w:themeFillShade="D9"/>
            <w:textDirection w:val="btLr"/>
            <w:vAlign w:val="center"/>
          </w:tcPr>
          <w:p w:rsidR="00F540AF" w:rsidRPr="00B62A19" w:rsidRDefault="00F540AF" w:rsidP="00A11C2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18-22</w:t>
            </w:r>
          </w:p>
        </w:tc>
        <w:tc>
          <w:tcPr>
            <w:tcW w:w="174" w:type="pct"/>
            <w:shd w:val="clear" w:color="auto" w:fill="D9D9D9" w:themeFill="background1" w:themeFillShade="D9"/>
            <w:textDirection w:val="btLr"/>
            <w:vAlign w:val="center"/>
          </w:tcPr>
          <w:p w:rsidR="00F540AF" w:rsidRDefault="00F540AF" w:rsidP="00A11C2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25-29</w:t>
            </w:r>
          </w:p>
        </w:tc>
        <w:tc>
          <w:tcPr>
            <w:tcW w:w="174" w:type="pct"/>
            <w:shd w:val="clear" w:color="auto" w:fill="D9D9D9" w:themeFill="background1" w:themeFillShade="D9"/>
            <w:textDirection w:val="btLr"/>
            <w:vAlign w:val="center"/>
          </w:tcPr>
          <w:p w:rsidR="00F540AF" w:rsidRDefault="00F540AF" w:rsidP="00A11C2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1-5</w:t>
            </w:r>
          </w:p>
        </w:tc>
        <w:tc>
          <w:tcPr>
            <w:tcW w:w="174" w:type="pct"/>
            <w:shd w:val="clear" w:color="auto" w:fill="D9D9D9" w:themeFill="background1" w:themeFillShade="D9"/>
            <w:textDirection w:val="btLr"/>
            <w:vAlign w:val="center"/>
          </w:tcPr>
          <w:p w:rsidR="00F540AF" w:rsidRDefault="00F540AF" w:rsidP="00A11C2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8-12</w:t>
            </w:r>
          </w:p>
        </w:tc>
        <w:tc>
          <w:tcPr>
            <w:tcW w:w="174" w:type="pct"/>
            <w:shd w:val="clear" w:color="auto" w:fill="D9D9D9" w:themeFill="background1" w:themeFillShade="D9"/>
            <w:textDirection w:val="btLr"/>
            <w:vAlign w:val="center"/>
          </w:tcPr>
          <w:p w:rsidR="00F540AF" w:rsidRDefault="00F540AF" w:rsidP="00A11C2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15-19</w:t>
            </w:r>
          </w:p>
        </w:tc>
        <w:tc>
          <w:tcPr>
            <w:tcW w:w="161" w:type="pct"/>
            <w:shd w:val="clear" w:color="auto" w:fill="D9D9D9" w:themeFill="background1" w:themeFillShade="D9"/>
            <w:textDirection w:val="btLr"/>
            <w:vAlign w:val="center"/>
          </w:tcPr>
          <w:p w:rsidR="00F540AF" w:rsidRDefault="00F540AF" w:rsidP="00A11C2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22-27</w:t>
            </w:r>
          </w:p>
        </w:tc>
      </w:tr>
      <w:tr w:rsidR="00F540AF" w:rsidRPr="00062C2A" w:rsidTr="00F540AF">
        <w:trPr>
          <w:trHeight w:val="225"/>
        </w:trPr>
        <w:tc>
          <w:tcPr>
            <w:tcW w:w="1714" w:type="pct"/>
          </w:tcPr>
          <w:p w:rsidR="00F540AF" w:rsidRPr="00532CD3" w:rsidRDefault="00F540AF" w:rsidP="00F540AF">
            <w:pPr>
              <w:pStyle w:val="PargrafodaLista"/>
              <w:numPr>
                <w:ilvl w:val="0"/>
                <w:numId w:val="13"/>
              </w:numPr>
              <w:spacing w:after="0" w:line="264" w:lineRule="auto"/>
              <w:ind w:left="224" w:hanging="224"/>
              <w:rPr>
                <w:rFonts w:cs="Arial"/>
                <w:sz w:val="20"/>
                <w:szCs w:val="20"/>
                <w:lang w:val="pt-BR"/>
              </w:rPr>
            </w:pPr>
            <w:r w:rsidRPr="00532CD3">
              <w:rPr>
                <w:rFonts w:cs="Arial"/>
                <w:sz w:val="20"/>
                <w:szCs w:val="20"/>
                <w:lang w:val="pt-BR"/>
              </w:rPr>
              <w:t>Definição de responsabilidades da equipe da COF</w:t>
            </w:r>
            <w:r>
              <w:rPr>
                <w:rFonts w:cs="Arial"/>
                <w:sz w:val="20"/>
                <w:szCs w:val="20"/>
                <w:lang w:val="pt-BR"/>
              </w:rPr>
              <w:t xml:space="preserve"> e equalização funcional</w:t>
            </w:r>
          </w:p>
        </w:tc>
        <w:tc>
          <w:tcPr>
            <w:tcW w:w="173" w:type="pct"/>
            <w:shd w:val="clear" w:color="auto" w:fill="FFFFFF" w:themeFill="background1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  <w:shd w:val="clear" w:color="auto" w:fill="B8CCE4" w:themeFill="accent1" w:themeFillTint="66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61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</w:tr>
      <w:tr w:rsidR="00F540AF" w:rsidRPr="00062C2A" w:rsidTr="00F540AF">
        <w:trPr>
          <w:trHeight w:val="225"/>
        </w:trPr>
        <w:tc>
          <w:tcPr>
            <w:tcW w:w="1714" w:type="pct"/>
          </w:tcPr>
          <w:p w:rsidR="00F540AF" w:rsidRPr="00532CD3" w:rsidRDefault="00F540AF" w:rsidP="00F540AF">
            <w:pPr>
              <w:pStyle w:val="PargrafodaLista"/>
              <w:numPr>
                <w:ilvl w:val="0"/>
                <w:numId w:val="13"/>
              </w:numPr>
              <w:spacing w:after="0" w:line="264" w:lineRule="auto"/>
              <w:ind w:left="224" w:hanging="224"/>
              <w:rPr>
                <w:rFonts w:cs="Arial"/>
                <w:sz w:val="20"/>
                <w:szCs w:val="20"/>
                <w:lang w:val="pt-BR"/>
              </w:rPr>
            </w:pPr>
            <w:r w:rsidRPr="00532CD3">
              <w:rPr>
                <w:rFonts w:cs="Arial"/>
                <w:sz w:val="20"/>
                <w:szCs w:val="20"/>
                <w:lang w:val="pt-BR"/>
              </w:rPr>
              <w:t>Planejamento do workshop</w:t>
            </w:r>
          </w:p>
        </w:tc>
        <w:tc>
          <w:tcPr>
            <w:tcW w:w="173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  <w:shd w:val="clear" w:color="auto" w:fill="FFFFFF" w:themeFill="background1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  <w:shd w:val="clear" w:color="auto" w:fill="B8CCE4" w:themeFill="accent1" w:themeFillTint="66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61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</w:tr>
      <w:tr w:rsidR="00F540AF" w:rsidRPr="00062C2A" w:rsidTr="00F540AF">
        <w:trPr>
          <w:trHeight w:val="225"/>
        </w:trPr>
        <w:tc>
          <w:tcPr>
            <w:tcW w:w="1714" w:type="pct"/>
          </w:tcPr>
          <w:p w:rsidR="00F540AF" w:rsidRPr="00532CD3" w:rsidRDefault="00F540AF" w:rsidP="00F540AF">
            <w:pPr>
              <w:pStyle w:val="PargrafodaLista"/>
              <w:numPr>
                <w:ilvl w:val="0"/>
                <w:numId w:val="13"/>
              </w:numPr>
              <w:spacing w:after="0" w:line="264" w:lineRule="auto"/>
              <w:ind w:left="224" w:hanging="224"/>
              <w:rPr>
                <w:rFonts w:cs="Arial"/>
                <w:sz w:val="20"/>
                <w:szCs w:val="20"/>
                <w:lang w:val="pt-BR"/>
              </w:rPr>
            </w:pPr>
            <w:r w:rsidRPr="00532CD3">
              <w:rPr>
                <w:rFonts w:cs="Arial"/>
                <w:sz w:val="20"/>
                <w:szCs w:val="20"/>
                <w:lang w:val="pt-BR"/>
              </w:rPr>
              <w:t>Realização do workshop</w:t>
            </w:r>
          </w:p>
        </w:tc>
        <w:tc>
          <w:tcPr>
            <w:tcW w:w="173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  <w:shd w:val="clear" w:color="auto" w:fill="FFFFFF" w:themeFill="background1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  <w:shd w:val="clear" w:color="auto" w:fill="B8CCE4" w:themeFill="accent1" w:themeFillTint="66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61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</w:tr>
      <w:tr w:rsidR="00F540AF" w:rsidRPr="00062C2A" w:rsidTr="00F540AF">
        <w:trPr>
          <w:trHeight w:val="225"/>
        </w:trPr>
        <w:tc>
          <w:tcPr>
            <w:tcW w:w="1714" w:type="pct"/>
          </w:tcPr>
          <w:p w:rsidR="00F540AF" w:rsidRPr="00AF4FC8" w:rsidRDefault="00F540AF" w:rsidP="00F540AF">
            <w:pPr>
              <w:pStyle w:val="PargrafodaLista"/>
              <w:numPr>
                <w:ilvl w:val="0"/>
                <w:numId w:val="13"/>
              </w:numPr>
              <w:spacing w:after="0" w:line="264" w:lineRule="auto"/>
              <w:ind w:left="224" w:hanging="224"/>
              <w:rPr>
                <w:rFonts w:cs="Arial"/>
                <w:sz w:val="20"/>
                <w:szCs w:val="20"/>
                <w:lang w:val="pt-BR"/>
              </w:rPr>
            </w:pPr>
            <w:r w:rsidRPr="00AF4FC8">
              <w:rPr>
                <w:rFonts w:cs="Arial"/>
                <w:sz w:val="20"/>
                <w:szCs w:val="20"/>
                <w:lang w:val="pt-BR"/>
              </w:rPr>
              <w:t>Operação com as novas atribuições</w:t>
            </w:r>
          </w:p>
        </w:tc>
        <w:tc>
          <w:tcPr>
            <w:tcW w:w="173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  <w:shd w:val="clear" w:color="auto" w:fill="FFFFFF" w:themeFill="background1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  <w:shd w:val="clear" w:color="auto" w:fill="B8CCE4" w:themeFill="accent1" w:themeFillTint="66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  <w:shd w:val="clear" w:color="auto" w:fill="B8CCE4" w:themeFill="accent1" w:themeFillTint="66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  <w:shd w:val="clear" w:color="auto" w:fill="B8CCE4" w:themeFill="accent1" w:themeFillTint="66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  <w:shd w:val="clear" w:color="auto" w:fill="B8CCE4" w:themeFill="accent1" w:themeFillTint="66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61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</w:tr>
      <w:tr w:rsidR="00F540AF" w:rsidRPr="00062C2A" w:rsidTr="00F540AF">
        <w:trPr>
          <w:trHeight w:val="225"/>
        </w:trPr>
        <w:tc>
          <w:tcPr>
            <w:tcW w:w="1714" w:type="pct"/>
          </w:tcPr>
          <w:p w:rsidR="00F540AF" w:rsidRPr="00AF4FC8" w:rsidRDefault="00F540AF" w:rsidP="00F540AF">
            <w:pPr>
              <w:pStyle w:val="PargrafodaLista"/>
              <w:numPr>
                <w:ilvl w:val="0"/>
                <w:numId w:val="13"/>
              </w:numPr>
              <w:spacing w:after="0" w:line="264" w:lineRule="auto"/>
              <w:ind w:left="224" w:hanging="224"/>
              <w:rPr>
                <w:rFonts w:cs="Arial"/>
                <w:sz w:val="20"/>
                <w:szCs w:val="20"/>
                <w:lang w:val="pt-BR"/>
              </w:rPr>
            </w:pPr>
            <w:r w:rsidRPr="00AF4FC8">
              <w:rPr>
                <w:rFonts w:cs="Arial"/>
                <w:sz w:val="20"/>
                <w:szCs w:val="20"/>
                <w:lang w:val="pt-BR"/>
              </w:rPr>
              <w:t>Avaliação eajustes</w:t>
            </w:r>
          </w:p>
        </w:tc>
        <w:tc>
          <w:tcPr>
            <w:tcW w:w="173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  <w:shd w:val="clear" w:color="auto" w:fill="FFFFFF" w:themeFill="background1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  <w:shd w:val="clear" w:color="auto" w:fill="B8CCE4" w:themeFill="accent1" w:themeFillTint="66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61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</w:tr>
      <w:tr w:rsidR="00F540AF" w:rsidRPr="00062C2A" w:rsidTr="003C26DE">
        <w:trPr>
          <w:trHeight w:val="315"/>
        </w:trPr>
        <w:tc>
          <w:tcPr>
            <w:tcW w:w="1714" w:type="pct"/>
          </w:tcPr>
          <w:p w:rsidR="00F540AF" w:rsidRPr="00AF4FC8" w:rsidRDefault="00F540AF" w:rsidP="00F540AF">
            <w:pPr>
              <w:pStyle w:val="PargrafodaLista"/>
              <w:numPr>
                <w:ilvl w:val="0"/>
                <w:numId w:val="13"/>
              </w:numPr>
              <w:spacing w:after="0" w:line="264" w:lineRule="auto"/>
              <w:ind w:left="224" w:hanging="224"/>
              <w:rPr>
                <w:sz w:val="20"/>
                <w:szCs w:val="20"/>
                <w:lang w:val="pt-BR"/>
              </w:rPr>
            </w:pPr>
            <w:r w:rsidRPr="00AF4FC8">
              <w:rPr>
                <w:rFonts w:cs="Arial"/>
                <w:sz w:val="20"/>
                <w:szCs w:val="20"/>
                <w:lang w:val="pt-BR"/>
              </w:rPr>
              <w:t xml:space="preserve">Operação </w:t>
            </w:r>
            <w:r>
              <w:rPr>
                <w:rFonts w:cs="Arial"/>
                <w:sz w:val="20"/>
                <w:szCs w:val="20"/>
                <w:lang w:val="pt-BR"/>
              </w:rPr>
              <w:t xml:space="preserve">em caráter </w:t>
            </w:r>
            <w:r w:rsidRPr="00AF4FC8">
              <w:rPr>
                <w:rFonts w:cs="Arial"/>
                <w:sz w:val="20"/>
                <w:szCs w:val="20"/>
                <w:lang w:val="pt-BR"/>
              </w:rPr>
              <w:t>permanente</w:t>
            </w:r>
          </w:p>
        </w:tc>
        <w:tc>
          <w:tcPr>
            <w:tcW w:w="173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  <w:shd w:val="clear" w:color="auto" w:fill="auto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  <w:shd w:val="clear" w:color="auto" w:fill="B8CCE4" w:themeFill="accent1" w:themeFillTint="66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  <w:shd w:val="clear" w:color="auto" w:fill="B8CCE4" w:themeFill="accent1" w:themeFillTint="66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  <w:shd w:val="clear" w:color="auto" w:fill="B8CCE4" w:themeFill="accent1" w:themeFillTint="66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  <w:shd w:val="clear" w:color="auto" w:fill="B8CCE4" w:themeFill="accent1" w:themeFillTint="66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4" w:type="pct"/>
            <w:shd w:val="clear" w:color="auto" w:fill="B8CCE4" w:themeFill="accent1" w:themeFillTint="66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4" w:type="pct"/>
            <w:shd w:val="clear" w:color="auto" w:fill="B8CCE4" w:themeFill="accent1" w:themeFillTint="66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4" w:type="pct"/>
            <w:shd w:val="clear" w:color="auto" w:fill="B8CCE4" w:themeFill="accent1" w:themeFillTint="66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4" w:type="pct"/>
            <w:shd w:val="clear" w:color="auto" w:fill="B8CCE4" w:themeFill="accent1" w:themeFillTint="66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4" w:type="pct"/>
            <w:shd w:val="clear" w:color="auto" w:fill="B8CCE4" w:themeFill="accent1" w:themeFillTint="66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61" w:type="pct"/>
            <w:shd w:val="clear" w:color="auto" w:fill="B8CCE4" w:themeFill="accent1" w:themeFillTint="66"/>
          </w:tcPr>
          <w:p w:rsidR="00F540AF" w:rsidRPr="00062C2A" w:rsidRDefault="00F540AF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</w:tr>
    </w:tbl>
    <w:p w:rsidR="00F540AF" w:rsidRDefault="00F540AF" w:rsidP="00B92EA2">
      <w:pPr>
        <w:spacing w:after="0"/>
        <w:rPr>
          <w:lang w:val="pt-BR"/>
        </w:rPr>
      </w:pPr>
    </w:p>
    <w:p w:rsidR="003C26DE" w:rsidRPr="00451E80" w:rsidRDefault="003C26DE" w:rsidP="003C26DE">
      <w:pPr>
        <w:spacing w:after="0"/>
        <w:jc w:val="both"/>
        <w:rPr>
          <w:color w:val="000000" w:themeColor="text1"/>
          <w:lang w:val="pt-BR"/>
        </w:rPr>
      </w:pPr>
      <w:r w:rsidRPr="00451E80">
        <w:rPr>
          <w:color w:val="000000" w:themeColor="text1"/>
          <w:lang w:val="pt-BR"/>
        </w:rPr>
        <w:t xml:space="preserve">As atividades propostas </w:t>
      </w:r>
      <w:r>
        <w:rPr>
          <w:color w:val="000000" w:themeColor="text1"/>
          <w:lang w:val="pt-BR"/>
        </w:rPr>
        <w:t xml:space="preserve">para implantação da ação </w:t>
      </w:r>
      <w:r w:rsidRPr="00451E80">
        <w:rPr>
          <w:color w:val="000000" w:themeColor="text1"/>
          <w:lang w:val="pt-BR"/>
        </w:rPr>
        <w:t>são sinteticamente descritas a seguir.</w:t>
      </w:r>
    </w:p>
    <w:p w:rsidR="00F540AF" w:rsidRPr="00F540AF" w:rsidRDefault="00F540AF" w:rsidP="00B92EA2">
      <w:pPr>
        <w:spacing w:after="0"/>
        <w:rPr>
          <w:color w:val="FF0000"/>
          <w:lang w:val="pt-BR"/>
        </w:rPr>
      </w:pPr>
    </w:p>
    <w:p w:rsidR="00F540AF" w:rsidRPr="005C2E3F" w:rsidRDefault="00F540AF" w:rsidP="005C2E3F">
      <w:pPr>
        <w:spacing w:after="0"/>
        <w:jc w:val="both"/>
        <w:rPr>
          <w:b/>
          <w:color w:val="000000" w:themeColor="text1"/>
          <w:lang w:val="pt-BR"/>
        </w:rPr>
      </w:pPr>
      <w:r w:rsidRPr="005C2E3F">
        <w:rPr>
          <w:b/>
          <w:color w:val="000000" w:themeColor="text1"/>
          <w:lang w:val="pt-BR"/>
        </w:rPr>
        <w:lastRenderedPageBreak/>
        <w:t>Atividade 1 – Definição de responsabilidades da equipe da COF e equalização funcional</w:t>
      </w:r>
    </w:p>
    <w:p w:rsidR="00941C95" w:rsidRPr="005C2E3F" w:rsidRDefault="00941C95" w:rsidP="005C2E3F">
      <w:pPr>
        <w:spacing w:after="0"/>
        <w:jc w:val="both"/>
        <w:rPr>
          <w:color w:val="000000" w:themeColor="text1"/>
          <w:lang w:val="pt-BR"/>
        </w:rPr>
      </w:pPr>
    </w:p>
    <w:p w:rsidR="00941C95" w:rsidRPr="005C2E3F" w:rsidRDefault="00941C95" w:rsidP="005C2E3F">
      <w:pPr>
        <w:spacing w:after="0"/>
        <w:jc w:val="both"/>
        <w:rPr>
          <w:color w:val="000000" w:themeColor="text1"/>
          <w:lang w:val="pt-BR"/>
        </w:rPr>
      </w:pPr>
      <w:r w:rsidRPr="005C2E3F">
        <w:rPr>
          <w:color w:val="000000" w:themeColor="text1"/>
          <w:lang w:val="pt-BR"/>
        </w:rPr>
        <w:t>Consiste na definição de qual pessoa (ou pessoas) ficará responsável por cada uma das funções: empenho, liquidação, pagamento – relativas a todas as fontes de recurso com que a SESAP opera e na verificação do nível funcional de cada pessoa e da consistência desse nível com a função a ser assumida.</w:t>
      </w:r>
    </w:p>
    <w:p w:rsidR="00941C95" w:rsidRPr="005C2E3F" w:rsidRDefault="00941C95" w:rsidP="005C2E3F">
      <w:pPr>
        <w:spacing w:after="0"/>
        <w:jc w:val="both"/>
        <w:rPr>
          <w:color w:val="000000" w:themeColor="text1"/>
          <w:lang w:val="pt-BR"/>
        </w:rPr>
      </w:pPr>
    </w:p>
    <w:p w:rsidR="00F540AF" w:rsidRPr="005C2E3F" w:rsidRDefault="00F540AF" w:rsidP="005C2E3F">
      <w:pPr>
        <w:spacing w:after="0"/>
        <w:jc w:val="both"/>
        <w:rPr>
          <w:b/>
          <w:color w:val="000000" w:themeColor="text1"/>
          <w:lang w:val="pt-BR"/>
        </w:rPr>
      </w:pPr>
      <w:r w:rsidRPr="005C2E3F">
        <w:rPr>
          <w:b/>
          <w:color w:val="000000" w:themeColor="text1"/>
          <w:lang w:val="pt-BR"/>
        </w:rPr>
        <w:t>Atividade 2 – Planejamento do workshop</w:t>
      </w:r>
    </w:p>
    <w:p w:rsidR="00941C95" w:rsidRPr="005C2E3F" w:rsidRDefault="00941C95" w:rsidP="005C2E3F">
      <w:pPr>
        <w:spacing w:after="0"/>
        <w:jc w:val="both"/>
        <w:rPr>
          <w:color w:val="000000" w:themeColor="text1"/>
          <w:lang w:val="pt-BR"/>
        </w:rPr>
      </w:pPr>
    </w:p>
    <w:p w:rsidR="00941C95" w:rsidRPr="005C2E3F" w:rsidRDefault="00941C95" w:rsidP="005C2E3F">
      <w:pPr>
        <w:spacing w:after="0"/>
        <w:jc w:val="both"/>
        <w:rPr>
          <w:color w:val="000000" w:themeColor="text1"/>
          <w:lang w:val="pt-BR"/>
        </w:rPr>
      </w:pPr>
      <w:r w:rsidRPr="005C2E3F">
        <w:rPr>
          <w:color w:val="000000" w:themeColor="text1"/>
          <w:lang w:val="pt-BR"/>
        </w:rPr>
        <w:t>Elaboração pelos atuais responsáveis pelas fontes específicas de recursos com que a SESAP opera de roteiros e explicações estruturadas a respeito das particularidades das operações de empenho, liquidação e pagamento de cada uma delas.</w:t>
      </w:r>
    </w:p>
    <w:p w:rsidR="00941C95" w:rsidRPr="005C2E3F" w:rsidRDefault="00941C95" w:rsidP="005C2E3F">
      <w:pPr>
        <w:spacing w:after="0"/>
        <w:jc w:val="both"/>
        <w:rPr>
          <w:color w:val="000000" w:themeColor="text1"/>
          <w:lang w:val="pt-BR"/>
        </w:rPr>
      </w:pPr>
    </w:p>
    <w:p w:rsidR="005C2E3F" w:rsidRPr="005C2E3F" w:rsidRDefault="00941C95" w:rsidP="005C2E3F">
      <w:pPr>
        <w:spacing w:after="0"/>
        <w:jc w:val="both"/>
        <w:rPr>
          <w:color w:val="000000" w:themeColor="text1"/>
          <w:lang w:val="pt-BR"/>
        </w:rPr>
      </w:pPr>
      <w:r w:rsidRPr="005C2E3F">
        <w:rPr>
          <w:color w:val="000000" w:themeColor="text1"/>
          <w:lang w:val="pt-BR"/>
        </w:rPr>
        <w:t>Elaboração de uma agenda de trabalho de cerca de 8 horas</w:t>
      </w:r>
      <w:r w:rsidR="005C2E3F" w:rsidRPr="005C2E3F">
        <w:rPr>
          <w:color w:val="000000" w:themeColor="text1"/>
          <w:lang w:val="pt-BR"/>
        </w:rPr>
        <w:t xml:space="preserve"> com a distribuição de espaços de tempo, local e equipamento necessários à realização da Atividade 3.</w:t>
      </w:r>
    </w:p>
    <w:p w:rsidR="00941C95" w:rsidRPr="005C2E3F" w:rsidRDefault="00941C95" w:rsidP="005C2E3F">
      <w:pPr>
        <w:spacing w:after="0"/>
        <w:jc w:val="both"/>
        <w:rPr>
          <w:color w:val="000000" w:themeColor="text1"/>
          <w:lang w:val="pt-BR"/>
        </w:rPr>
      </w:pPr>
    </w:p>
    <w:p w:rsidR="00F540AF" w:rsidRPr="005C2E3F" w:rsidRDefault="00F540AF" w:rsidP="005C2E3F">
      <w:pPr>
        <w:spacing w:after="0"/>
        <w:jc w:val="both"/>
        <w:rPr>
          <w:b/>
          <w:color w:val="000000" w:themeColor="text1"/>
          <w:lang w:val="pt-BR"/>
        </w:rPr>
      </w:pPr>
      <w:r w:rsidRPr="005C2E3F">
        <w:rPr>
          <w:b/>
          <w:color w:val="000000" w:themeColor="text1"/>
          <w:lang w:val="pt-BR"/>
        </w:rPr>
        <w:t>Atividade 3 – Realização do workshop</w:t>
      </w:r>
    </w:p>
    <w:p w:rsidR="00941C95" w:rsidRPr="005C2E3F" w:rsidRDefault="00941C95" w:rsidP="005C2E3F">
      <w:pPr>
        <w:spacing w:after="0"/>
        <w:jc w:val="both"/>
        <w:rPr>
          <w:color w:val="000000" w:themeColor="text1"/>
          <w:lang w:val="pt-BR"/>
        </w:rPr>
      </w:pPr>
    </w:p>
    <w:p w:rsidR="00941C95" w:rsidRDefault="00941C95" w:rsidP="005C2E3F">
      <w:pPr>
        <w:spacing w:after="0"/>
        <w:jc w:val="both"/>
        <w:rPr>
          <w:color w:val="000000" w:themeColor="text1"/>
          <w:lang w:val="pt-BR"/>
        </w:rPr>
      </w:pPr>
      <w:r w:rsidRPr="005C2E3F">
        <w:rPr>
          <w:color w:val="000000" w:themeColor="text1"/>
          <w:lang w:val="pt-BR"/>
        </w:rPr>
        <w:t xml:space="preserve">Realização </w:t>
      </w:r>
      <w:r w:rsidR="005C2E3F">
        <w:rPr>
          <w:color w:val="000000" w:themeColor="text1"/>
          <w:lang w:val="pt-BR"/>
        </w:rPr>
        <w:t>de oficina de 1 dia de trabalho com todos os envolvidos com as atuais e futuras funções de empenho, liquidação e pagamento da COF, coordenada pelo seu coordenador.</w:t>
      </w:r>
    </w:p>
    <w:p w:rsidR="005C2E3F" w:rsidRPr="005C2E3F" w:rsidRDefault="005C2E3F" w:rsidP="005C2E3F">
      <w:pPr>
        <w:spacing w:after="0"/>
        <w:jc w:val="both"/>
        <w:rPr>
          <w:color w:val="000000" w:themeColor="text1"/>
          <w:lang w:val="pt-BR"/>
        </w:rPr>
      </w:pPr>
    </w:p>
    <w:p w:rsidR="00F540AF" w:rsidRPr="005C2E3F" w:rsidRDefault="00F540AF" w:rsidP="005C2E3F">
      <w:pPr>
        <w:spacing w:after="0"/>
        <w:jc w:val="both"/>
        <w:rPr>
          <w:b/>
          <w:color w:val="000000" w:themeColor="text1"/>
          <w:lang w:val="pt-BR"/>
        </w:rPr>
      </w:pPr>
      <w:r w:rsidRPr="005C2E3F">
        <w:rPr>
          <w:b/>
          <w:color w:val="000000" w:themeColor="text1"/>
          <w:lang w:val="pt-BR"/>
        </w:rPr>
        <w:t>Atividade 4 – Operação com as novas atribuições</w:t>
      </w:r>
    </w:p>
    <w:p w:rsidR="005C2E3F" w:rsidRDefault="005C2E3F" w:rsidP="005C2E3F">
      <w:pPr>
        <w:spacing w:after="0"/>
        <w:jc w:val="both"/>
        <w:rPr>
          <w:color w:val="000000" w:themeColor="text1"/>
          <w:lang w:val="pt-BR"/>
        </w:rPr>
      </w:pPr>
    </w:p>
    <w:p w:rsidR="005C2E3F" w:rsidRDefault="005C2E3F" w:rsidP="005C2E3F">
      <w:pPr>
        <w:spacing w:after="0"/>
        <w:jc w:val="both"/>
        <w:rPr>
          <w:color w:val="000000" w:themeColor="text1"/>
          <w:lang w:val="pt-BR"/>
        </w:rPr>
      </w:pPr>
      <w:r>
        <w:rPr>
          <w:color w:val="000000" w:themeColor="text1"/>
          <w:lang w:val="pt-BR"/>
        </w:rPr>
        <w:t>Operação em caráter de teste da estrutura da COF com as atribuições exclusivas pelas funções de empenho, liquidação e pagamento de todas as fontes.</w:t>
      </w:r>
    </w:p>
    <w:p w:rsidR="005C2E3F" w:rsidRDefault="005C2E3F" w:rsidP="005C2E3F">
      <w:pPr>
        <w:spacing w:after="0"/>
        <w:jc w:val="both"/>
        <w:rPr>
          <w:color w:val="000000" w:themeColor="text1"/>
          <w:lang w:val="pt-BR"/>
        </w:rPr>
      </w:pPr>
    </w:p>
    <w:p w:rsidR="005C2E3F" w:rsidRDefault="005C2E3F" w:rsidP="005C2E3F">
      <w:pPr>
        <w:spacing w:after="0"/>
        <w:jc w:val="both"/>
        <w:rPr>
          <w:color w:val="000000" w:themeColor="text1"/>
          <w:lang w:val="pt-BR"/>
        </w:rPr>
      </w:pPr>
      <w:r>
        <w:rPr>
          <w:color w:val="000000" w:themeColor="text1"/>
          <w:lang w:val="pt-BR"/>
        </w:rPr>
        <w:t>Essa operação deverá ser monitorada e permitir consultas aos detentores das antigas funções, dado que o local de trabalho é comum a todos.</w:t>
      </w:r>
    </w:p>
    <w:p w:rsidR="005C2E3F" w:rsidRDefault="005C2E3F" w:rsidP="005C2E3F">
      <w:pPr>
        <w:spacing w:after="0"/>
        <w:jc w:val="both"/>
        <w:rPr>
          <w:color w:val="000000" w:themeColor="text1"/>
          <w:lang w:val="pt-BR"/>
        </w:rPr>
      </w:pPr>
    </w:p>
    <w:p w:rsidR="00F540AF" w:rsidRPr="005C2E3F" w:rsidRDefault="00F540AF" w:rsidP="005C2E3F">
      <w:pPr>
        <w:spacing w:after="0"/>
        <w:jc w:val="both"/>
        <w:rPr>
          <w:b/>
          <w:color w:val="000000" w:themeColor="text1"/>
          <w:lang w:val="pt-BR"/>
        </w:rPr>
      </w:pPr>
      <w:r w:rsidRPr="005C2E3F">
        <w:rPr>
          <w:b/>
          <w:color w:val="000000" w:themeColor="text1"/>
          <w:lang w:val="pt-BR"/>
        </w:rPr>
        <w:t>Atividade 5 – Avaliação e ajustes</w:t>
      </w:r>
    </w:p>
    <w:p w:rsidR="005C2E3F" w:rsidRDefault="005C2E3F" w:rsidP="005C2E3F">
      <w:pPr>
        <w:spacing w:after="0"/>
        <w:jc w:val="both"/>
        <w:rPr>
          <w:color w:val="000000" w:themeColor="text1"/>
          <w:lang w:val="pt-BR"/>
        </w:rPr>
      </w:pPr>
    </w:p>
    <w:p w:rsidR="005C2E3F" w:rsidRDefault="005C2E3F" w:rsidP="005C2E3F">
      <w:pPr>
        <w:spacing w:after="0"/>
        <w:jc w:val="both"/>
        <w:rPr>
          <w:color w:val="000000" w:themeColor="text1"/>
          <w:lang w:val="pt-BR"/>
        </w:rPr>
      </w:pPr>
      <w:r>
        <w:rPr>
          <w:color w:val="000000" w:themeColor="text1"/>
          <w:lang w:val="pt-BR"/>
        </w:rPr>
        <w:t>Reunião de trabalho entre as equipes envolvidas para avaliação do funcionamento da COF com o novo desenho das funções de empenho, liquidação e pagamento e para definição de ajustes e aperfeiçoamentos a serem introduzidos nas rotinas e instrumentos de trabalho.</w:t>
      </w:r>
    </w:p>
    <w:p w:rsidR="005C2E3F" w:rsidRDefault="005C2E3F" w:rsidP="005C2E3F">
      <w:pPr>
        <w:spacing w:after="0"/>
        <w:jc w:val="both"/>
        <w:rPr>
          <w:color w:val="000000" w:themeColor="text1"/>
          <w:lang w:val="pt-BR"/>
        </w:rPr>
      </w:pPr>
    </w:p>
    <w:p w:rsidR="00F540AF" w:rsidRPr="005C2E3F" w:rsidRDefault="00F540AF" w:rsidP="005C2E3F">
      <w:pPr>
        <w:spacing w:after="0"/>
        <w:jc w:val="both"/>
        <w:rPr>
          <w:b/>
          <w:color w:val="000000" w:themeColor="text1"/>
          <w:lang w:val="pt-BR"/>
        </w:rPr>
      </w:pPr>
      <w:r w:rsidRPr="005C2E3F">
        <w:rPr>
          <w:b/>
          <w:color w:val="000000" w:themeColor="text1"/>
          <w:lang w:val="pt-BR"/>
        </w:rPr>
        <w:t>Atividade 6 – Operação em caráter permanente</w:t>
      </w:r>
    </w:p>
    <w:p w:rsidR="00F540AF" w:rsidRDefault="00F540AF" w:rsidP="00F540AF">
      <w:pPr>
        <w:spacing w:after="0"/>
        <w:rPr>
          <w:lang w:val="pt-BR"/>
        </w:rPr>
      </w:pPr>
    </w:p>
    <w:p w:rsidR="005C2E3F" w:rsidRDefault="005C2E3F" w:rsidP="005C2E3F">
      <w:pPr>
        <w:spacing w:after="0"/>
        <w:jc w:val="both"/>
        <w:rPr>
          <w:lang w:val="pt-BR"/>
        </w:rPr>
      </w:pPr>
      <w:r>
        <w:rPr>
          <w:lang w:val="pt-BR"/>
        </w:rPr>
        <w:t>Implantação dos ajustes e aperfeiçoamentos resultantes da atividade 5 e operação da nova estrutura em caráter permanente.</w:t>
      </w:r>
    </w:p>
    <w:p w:rsidR="005C2E3F" w:rsidRDefault="005C2E3F" w:rsidP="00F540AF">
      <w:pPr>
        <w:spacing w:after="0"/>
        <w:rPr>
          <w:lang w:val="pt-BR"/>
        </w:rPr>
      </w:pPr>
    </w:p>
    <w:p w:rsidR="005C2E3F" w:rsidRDefault="005C2E3F" w:rsidP="00B92EA2">
      <w:pPr>
        <w:spacing w:after="0"/>
        <w:rPr>
          <w:b/>
          <w:lang w:val="pt-BR"/>
        </w:rPr>
      </w:pPr>
    </w:p>
    <w:p w:rsidR="005C2E3F" w:rsidRDefault="005C2E3F" w:rsidP="00B92EA2">
      <w:pPr>
        <w:spacing w:after="0"/>
        <w:rPr>
          <w:b/>
          <w:lang w:val="pt-BR"/>
        </w:rPr>
      </w:pPr>
    </w:p>
    <w:p w:rsidR="005C2E3F" w:rsidRDefault="005C2E3F" w:rsidP="00B92EA2">
      <w:pPr>
        <w:spacing w:after="0"/>
        <w:rPr>
          <w:b/>
          <w:lang w:val="pt-BR"/>
        </w:rPr>
      </w:pPr>
    </w:p>
    <w:p w:rsidR="00F540AF" w:rsidRPr="00520961" w:rsidRDefault="00F540AF" w:rsidP="00B92EA2">
      <w:pPr>
        <w:spacing w:after="0"/>
        <w:rPr>
          <w:b/>
          <w:lang w:val="pt-BR"/>
        </w:rPr>
      </w:pPr>
      <w:r w:rsidRPr="00520961">
        <w:rPr>
          <w:b/>
          <w:lang w:val="pt-BR"/>
        </w:rPr>
        <w:lastRenderedPageBreak/>
        <w:t>2.6. Produtos</w:t>
      </w:r>
    </w:p>
    <w:p w:rsidR="00F540AF" w:rsidRDefault="00F540AF" w:rsidP="00B92EA2">
      <w:pPr>
        <w:spacing w:after="0"/>
        <w:rPr>
          <w:lang w:val="pt-BR"/>
        </w:rPr>
      </w:pPr>
    </w:p>
    <w:tbl>
      <w:tblPr>
        <w:tblStyle w:val="Tabelacomgrade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/>
      </w:tblPr>
      <w:tblGrid>
        <w:gridCol w:w="3936"/>
        <w:gridCol w:w="4708"/>
      </w:tblGrid>
      <w:tr w:rsidR="00F540AF" w:rsidRPr="000F4B4D" w:rsidTr="00A11C20">
        <w:tc>
          <w:tcPr>
            <w:tcW w:w="3936" w:type="dxa"/>
            <w:shd w:val="clear" w:color="auto" w:fill="DBE5F1" w:themeFill="accent1" w:themeFillTint="33"/>
          </w:tcPr>
          <w:p w:rsidR="00F540AF" w:rsidRPr="000F4B4D" w:rsidRDefault="00F540AF" w:rsidP="00A11C20">
            <w:pPr>
              <w:spacing w:before="120" w:after="120"/>
              <w:jc w:val="center"/>
              <w:rPr>
                <w:b/>
                <w:lang w:val="pt-BR"/>
              </w:rPr>
            </w:pPr>
            <w:r w:rsidRPr="000F4B4D">
              <w:rPr>
                <w:b/>
                <w:lang w:val="pt-BR"/>
              </w:rPr>
              <w:t>Atividades</w:t>
            </w:r>
          </w:p>
        </w:tc>
        <w:tc>
          <w:tcPr>
            <w:tcW w:w="4708" w:type="dxa"/>
            <w:shd w:val="clear" w:color="auto" w:fill="DBE5F1" w:themeFill="accent1" w:themeFillTint="33"/>
          </w:tcPr>
          <w:p w:rsidR="00F540AF" w:rsidRPr="000F4B4D" w:rsidRDefault="00F540AF" w:rsidP="00A11C20">
            <w:pPr>
              <w:spacing w:before="120" w:after="120"/>
              <w:jc w:val="center"/>
              <w:rPr>
                <w:b/>
                <w:lang w:val="pt-BR"/>
              </w:rPr>
            </w:pPr>
            <w:r w:rsidRPr="000F4B4D">
              <w:rPr>
                <w:b/>
                <w:lang w:val="pt-BR"/>
              </w:rPr>
              <w:t>Produtos</w:t>
            </w:r>
          </w:p>
        </w:tc>
      </w:tr>
      <w:tr w:rsidR="00F540AF" w:rsidTr="00007126">
        <w:tc>
          <w:tcPr>
            <w:tcW w:w="3936" w:type="dxa"/>
          </w:tcPr>
          <w:p w:rsidR="00F540AF" w:rsidRPr="00007126" w:rsidRDefault="00F540AF" w:rsidP="00F540AF">
            <w:pPr>
              <w:pStyle w:val="PargrafodaLista"/>
              <w:numPr>
                <w:ilvl w:val="0"/>
                <w:numId w:val="14"/>
              </w:numPr>
              <w:spacing w:before="120" w:after="120"/>
              <w:ind w:left="284" w:hanging="284"/>
              <w:rPr>
                <w:color w:val="000000" w:themeColor="text1"/>
                <w:lang w:val="pt-BR"/>
              </w:rPr>
            </w:pPr>
            <w:r w:rsidRPr="00007126">
              <w:rPr>
                <w:color w:val="000000" w:themeColor="text1"/>
                <w:lang w:val="pt-BR"/>
              </w:rPr>
              <w:t>Definição de responsabilidades da equipe da COF e equalização funcional</w:t>
            </w:r>
          </w:p>
        </w:tc>
        <w:tc>
          <w:tcPr>
            <w:tcW w:w="4708" w:type="dxa"/>
            <w:vAlign w:val="center"/>
          </w:tcPr>
          <w:p w:rsidR="00F540AF" w:rsidRPr="00007126" w:rsidRDefault="005C2E3F" w:rsidP="00007126">
            <w:pPr>
              <w:pStyle w:val="PargrafodaLista"/>
              <w:numPr>
                <w:ilvl w:val="0"/>
                <w:numId w:val="21"/>
              </w:numPr>
              <w:ind w:left="317" w:hanging="284"/>
              <w:rPr>
                <w:lang w:val="pt-BR"/>
              </w:rPr>
            </w:pPr>
            <w:r w:rsidRPr="00007126">
              <w:rPr>
                <w:lang w:val="pt-BR"/>
              </w:rPr>
              <w:t>Equipe com atribuições definidas</w:t>
            </w:r>
          </w:p>
        </w:tc>
      </w:tr>
      <w:tr w:rsidR="00F540AF" w:rsidTr="00007126">
        <w:tc>
          <w:tcPr>
            <w:tcW w:w="3936" w:type="dxa"/>
          </w:tcPr>
          <w:p w:rsidR="00F540AF" w:rsidRPr="00007126" w:rsidRDefault="00F540AF" w:rsidP="00F540AF">
            <w:pPr>
              <w:pStyle w:val="PargrafodaLista"/>
              <w:numPr>
                <w:ilvl w:val="0"/>
                <w:numId w:val="14"/>
              </w:numPr>
              <w:spacing w:before="120" w:after="120"/>
              <w:ind w:left="284" w:hanging="284"/>
              <w:rPr>
                <w:color w:val="000000" w:themeColor="text1"/>
                <w:lang w:val="pt-BR"/>
              </w:rPr>
            </w:pPr>
            <w:r w:rsidRPr="00007126">
              <w:rPr>
                <w:color w:val="000000" w:themeColor="text1"/>
                <w:lang w:val="pt-BR"/>
              </w:rPr>
              <w:t>Planejamento do workshop</w:t>
            </w:r>
          </w:p>
        </w:tc>
        <w:tc>
          <w:tcPr>
            <w:tcW w:w="4708" w:type="dxa"/>
            <w:vAlign w:val="center"/>
          </w:tcPr>
          <w:p w:rsidR="00F540AF" w:rsidRPr="00007126" w:rsidRDefault="005C2E3F" w:rsidP="00007126">
            <w:pPr>
              <w:pStyle w:val="PargrafodaLista"/>
              <w:numPr>
                <w:ilvl w:val="0"/>
                <w:numId w:val="21"/>
              </w:numPr>
              <w:ind w:left="317" w:hanging="284"/>
              <w:rPr>
                <w:lang w:val="pt-BR"/>
              </w:rPr>
            </w:pPr>
            <w:r w:rsidRPr="00007126">
              <w:rPr>
                <w:lang w:val="pt-BR"/>
              </w:rPr>
              <w:t>Workshop estruturado e planejado</w:t>
            </w:r>
          </w:p>
        </w:tc>
      </w:tr>
      <w:tr w:rsidR="00F540AF" w:rsidTr="00007126">
        <w:tc>
          <w:tcPr>
            <w:tcW w:w="3936" w:type="dxa"/>
          </w:tcPr>
          <w:p w:rsidR="00F540AF" w:rsidRPr="00007126" w:rsidRDefault="00F540AF" w:rsidP="00F540AF">
            <w:pPr>
              <w:pStyle w:val="PargrafodaLista"/>
              <w:numPr>
                <w:ilvl w:val="0"/>
                <w:numId w:val="14"/>
              </w:numPr>
              <w:spacing w:before="120" w:after="120"/>
              <w:ind w:left="284" w:hanging="284"/>
              <w:rPr>
                <w:color w:val="000000" w:themeColor="text1"/>
                <w:lang w:val="pt-BR"/>
              </w:rPr>
            </w:pPr>
            <w:r w:rsidRPr="00007126">
              <w:rPr>
                <w:color w:val="000000" w:themeColor="text1"/>
                <w:lang w:val="pt-BR"/>
              </w:rPr>
              <w:t>Realização do workshop</w:t>
            </w:r>
          </w:p>
        </w:tc>
        <w:tc>
          <w:tcPr>
            <w:tcW w:w="4708" w:type="dxa"/>
            <w:vAlign w:val="center"/>
          </w:tcPr>
          <w:p w:rsidR="00F540AF" w:rsidRPr="00007126" w:rsidRDefault="005C2E3F" w:rsidP="00007126">
            <w:pPr>
              <w:pStyle w:val="PargrafodaLista"/>
              <w:numPr>
                <w:ilvl w:val="0"/>
                <w:numId w:val="21"/>
              </w:numPr>
              <w:ind w:left="317" w:hanging="284"/>
              <w:rPr>
                <w:lang w:val="pt-BR"/>
              </w:rPr>
            </w:pPr>
            <w:r w:rsidRPr="00007126">
              <w:rPr>
                <w:lang w:val="pt-BR"/>
              </w:rPr>
              <w:t>Workshop realizado</w:t>
            </w:r>
          </w:p>
        </w:tc>
      </w:tr>
      <w:tr w:rsidR="00F540AF" w:rsidTr="00007126">
        <w:tc>
          <w:tcPr>
            <w:tcW w:w="3936" w:type="dxa"/>
          </w:tcPr>
          <w:p w:rsidR="00F540AF" w:rsidRPr="00007126" w:rsidRDefault="00F540AF" w:rsidP="00F540AF">
            <w:pPr>
              <w:pStyle w:val="PargrafodaLista"/>
              <w:numPr>
                <w:ilvl w:val="0"/>
                <w:numId w:val="14"/>
              </w:numPr>
              <w:spacing w:before="120" w:after="120"/>
              <w:ind w:left="284" w:hanging="284"/>
              <w:rPr>
                <w:color w:val="000000" w:themeColor="text1"/>
                <w:lang w:val="pt-BR"/>
              </w:rPr>
            </w:pPr>
            <w:r w:rsidRPr="00007126">
              <w:rPr>
                <w:color w:val="000000" w:themeColor="text1"/>
                <w:lang w:val="pt-BR"/>
              </w:rPr>
              <w:t>Operação com as novas atribuições</w:t>
            </w:r>
          </w:p>
        </w:tc>
        <w:tc>
          <w:tcPr>
            <w:tcW w:w="4708" w:type="dxa"/>
            <w:vAlign w:val="center"/>
          </w:tcPr>
          <w:p w:rsidR="00F540AF" w:rsidRPr="00007126" w:rsidRDefault="005C2E3F" w:rsidP="00007126">
            <w:pPr>
              <w:pStyle w:val="PargrafodaLista"/>
              <w:numPr>
                <w:ilvl w:val="0"/>
                <w:numId w:val="21"/>
              </w:numPr>
              <w:ind w:left="317" w:hanging="284"/>
              <w:rPr>
                <w:lang w:val="pt-BR"/>
              </w:rPr>
            </w:pPr>
            <w:r w:rsidRPr="00007126">
              <w:rPr>
                <w:lang w:val="pt-BR"/>
              </w:rPr>
              <w:t>Operação em caráter de teste da nova estrutura</w:t>
            </w:r>
          </w:p>
        </w:tc>
      </w:tr>
      <w:tr w:rsidR="00F540AF" w:rsidTr="00007126">
        <w:tc>
          <w:tcPr>
            <w:tcW w:w="3936" w:type="dxa"/>
          </w:tcPr>
          <w:p w:rsidR="00F540AF" w:rsidRPr="00007126" w:rsidRDefault="006E3FA7" w:rsidP="006E3FA7">
            <w:pPr>
              <w:pStyle w:val="PargrafodaLista"/>
              <w:numPr>
                <w:ilvl w:val="0"/>
                <w:numId w:val="14"/>
              </w:numPr>
              <w:spacing w:before="120" w:after="120"/>
              <w:ind w:left="284" w:hanging="284"/>
              <w:rPr>
                <w:color w:val="000000" w:themeColor="text1"/>
                <w:lang w:val="pt-BR"/>
              </w:rPr>
            </w:pPr>
            <w:r w:rsidRPr="00007126">
              <w:rPr>
                <w:color w:val="000000" w:themeColor="text1"/>
                <w:lang w:val="pt-BR"/>
              </w:rPr>
              <w:t>Avaliação e Ajustes</w:t>
            </w:r>
          </w:p>
        </w:tc>
        <w:tc>
          <w:tcPr>
            <w:tcW w:w="4708" w:type="dxa"/>
            <w:vAlign w:val="center"/>
          </w:tcPr>
          <w:p w:rsidR="00F540AF" w:rsidRPr="00007126" w:rsidRDefault="00007126" w:rsidP="00007126">
            <w:pPr>
              <w:pStyle w:val="PargrafodaLista"/>
              <w:numPr>
                <w:ilvl w:val="0"/>
                <w:numId w:val="21"/>
              </w:numPr>
              <w:ind w:left="317" w:hanging="284"/>
              <w:rPr>
                <w:lang w:val="pt-BR"/>
              </w:rPr>
            </w:pPr>
            <w:r w:rsidRPr="00007126">
              <w:rPr>
                <w:lang w:val="pt-BR"/>
              </w:rPr>
              <w:t>Definição de ajustes e aperfeiçoamentos</w:t>
            </w:r>
          </w:p>
        </w:tc>
      </w:tr>
      <w:tr w:rsidR="00F540AF" w:rsidTr="00007126">
        <w:tc>
          <w:tcPr>
            <w:tcW w:w="3936" w:type="dxa"/>
          </w:tcPr>
          <w:p w:rsidR="00F540AF" w:rsidRPr="00007126" w:rsidRDefault="00F540AF" w:rsidP="00A11C20">
            <w:pPr>
              <w:pStyle w:val="PargrafodaLista"/>
              <w:numPr>
                <w:ilvl w:val="0"/>
                <w:numId w:val="14"/>
              </w:numPr>
              <w:spacing w:before="120" w:after="120"/>
              <w:ind w:left="284" w:hanging="284"/>
              <w:rPr>
                <w:color w:val="000000" w:themeColor="text1"/>
                <w:lang w:val="pt-BR"/>
              </w:rPr>
            </w:pPr>
            <w:r w:rsidRPr="00007126">
              <w:rPr>
                <w:color w:val="000000" w:themeColor="text1"/>
                <w:lang w:val="pt-BR"/>
              </w:rPr>
              <w:t>Operação em caráter permanente</w:t>
            </w:r>
          </w:p>
        </w:tc>
        <w:tc>
          <w:tcPr>
            <w:tcW w:w="4708" w:type="dxa"/>
            <w:vAlign w:val="center"/>
          </w:tcPr>
          <w:p w:rsidR="00F540AF" w:rsidRPr="00007126" w:rsidRDefault="00007126" w:rsidP="00007126">
            <w:pPr>
              <w:pStyle w:val="PargrafodaLista"/>
              <w:numPr>
                <w:ilvl w:val="0"/>
                <w:numId w:val="21"/>
              </w:numPr>
              <w:ind w:left="317" w:hanging="284"/>
              <w:rPr>
                <w:lang w:val="pt-BR"/>
              </w:rPr>
            </w:pPr>
            <w:r w:rsidRPr="00007126">
              <w:rPr>
                <w:lang w:val="pt-BR"/>
              </w:rPr>
              <w:t xml:space="preserve">Ajustes e aperfeiçoamentos implantados e operação da COF “em regime” nas novas funções </w:t>
            </w:r>
          </w:p>
        </w:tc>
      </w:tr>
    </w:tbl>
    <w:p w:rsidR="00F540AF" w:rsidRDefault="00F540AF" w:rsidP="00B92EA2">
      <w:pPr>
        <w:spacing w:after="0"/>
        <w:rPr>
          <w:lang w:val="pt-BR"/>
        </w:rPr>
      </w:pPr>
    </w:p>
    <w:p w:rsidR="00F540AF" w:rsidRDefault="00F540AF" w:rsidP="00B92EA2">
      <w:pPr>
        <w:spacing w:after="0"/>
        <w:rPr>
          <w:lang w:val="pt-BR"/>
        </w:rPr>
      </w:pPr>
    </w:p>
    <w:p w:rsidR="006E3FA7" w:rsidRPr="006E3FA7" w:rsidRDefault="003C26DE" w:rsidP="00B92EA2">
      <w:pPr>
        <w:spacing w:after="0"/>
        <w:rPr>
          <w:b/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br w:type="column"/>
      </w:r>
      <w:r w:rsidR="006E3FA7" w:rsidRPr="006E3FA7">
        <w:rPr>
          <w:b/>
          <w:sz w:val="26"/>
          <w:szCs w:val="26"/>
          <w:lang w:val="pt-BR"/>
        </w:rPr>
        <w:lastRenderedPageBreak/>
        <w:t>3. Integração entre as Áreas Financeira e de Planejamento</w:t>
      </w:r>
    </w:p>
    <w:p w:rsidR="006E3FA7" w:rsidRDefault="006E3FA7" w:rsidP="00B92EA2">
      <w:pPr>
        <w:spacing w:after="0"/>
        <w:rPr>
          <w:lang w:val="pt-BR"/>
        </w:rPr>
      </w:pPr>
    </w:p>
    <w:p w:rsidR="006E3FA7" w:rsidRPr="006E3FA7" w:rsidRDefault="006E3FA7" w:rsidP="00B92EA2">
      <w:pPr>
        <w:spacing w:after="0"/>
        <w:rPr>
          <w:b/>
          <w:lang w:val="pt-BR"/>
        </w:rPr>
      </w:pPr>
      <w:r w:rsidRPr="006E3FA7">
        <w:rPr>
          <w:b/>
          <w:lang w:val="pt-BR"/>
        </w:rPr>
        <w:t>3.1. Escopo</w:t>
      </w:r>
    </w:p>
    <w:p w:rsidR="006E3FA7" w:rsidRDefault="006E3FA7" w:rsidP="00B92EA2">
      <w:pPr>
        <w:spacing w:after="0"/>
        <w:rPr>
          <w:lang w:val="pt-BR"/>
        </w:rPr>
      </w:pPr>
    </w:p>
    <w:p w:rsidR="003C26DE" w:rsidRDefault="003C26DE" w:rsidP="00A6789C">
      <w:pPr>
        <w:spacing w:after="0"/>
        <w:jc w:val="both"/>
        <w:rPr>
          <w:lang w:val="pt-BR"/>
        </w:rPr>
      </w:pPr>
      <w:r>
        <w:rPr>
          <w:lang w:val="pt-BR"/>
        </w:rPr>
        <w:t xml:space="preserve">Essa ação visa propiciar </w:t>
      </w:r>
      <w:r w:rsidR="00AC61FE">
        <w:rPr>
          <w:lang w:val="pt-BR"/>
        </w:rPr>
        <w:t>maior integração entre a atuação da área financeira (COF) e da área de planejamento (CPCS), de modo a assegurar melhoria expressiva</w:t>
      </w:r>
      <w:r w:rsidR="00A6789C">
        <w:rPr>
          <w:lang w:val="pt-BR"/>
        </w:rPr>
        <w:t xml:space="preserve"> no desempenho dos processos e consequentes economias significativas de recursos da SESAP.</w:t>
      </w:r>
    </w:p>
    <w:p w:rsidR="00A6789C" w:rsidRDefault="00A6789C" w:rsidP="00A6789C">
      <w:pPr>
        <w:spacing w:after="0"/>
        <w:jc w:val="both"/>
        <w:rPr>
          <w:lang w:val="pt-BR"/>
        </w:rPr>
      </w:pPr>
    </w:p>
    <w:p w:rsidR="00A6789C" w:rsidRDefault="00A6789C" w:rsidP="00A6789C">
      <w:pPr>
        <w:spacing w:after="0"/>
        <w:jc w:val="both"/>
        <w:rPr>
          <w:lang w:val="pt-BR"/>
        </w:rPr>
      </w:pPr>
      <w:r>
        <w:rPr>
          <w:lang w:val="pt-BR"/>
        </w:rPr>
        <w:t>A ação engloba três linhas principais:</w:t>
      </w:r>
    </w:p>
    <w:p w:rsidR="006E3FA7" w:rsidRPr="006E3FA7" w:rsidRDefault="00A6789C" w:rsidP="00A6789C">
      <w:pPr>
        <w:pStyle w:val="PargrafodaLista"/>
        <w:numPr>
          <w:ilvl w:val="0"/>
          <w:numId w:val="17"/>
        </w:numPr>
        <w:spacing w:before="240" w:after="0"/>
        <w:ind w:left="714" w:hanging="357"/>
        <w:contextualSpacing w:val="0"/>
        <w:jc w:val="both"/>
        <w:rPr>
          <w:lang w:val="pt-BR"/>
        </w:rPr>
      </w:pPr>
      <w:r>
        <w:rPr>
          <w:lang w:val="pt-BR"/>
        </w:rPr>
        <w:t>a g</w:t>
      </w:r>
      <w:r w:rsidR="006E3FA7" w:rsidRPr="006E3FA7">
        <w:rPr>
          <w:lang w:val="pt-BR"/>
        </w:rPr>
        <w:t>eneralização do acesso das equipes da área de planejamento da SESAP ao SIAF</w:t>
      </w:r>
      <w:r>
        <w:rPr>
          <w:lang w:val="pt-BR"/>
        </w:rPr>
        <w:t xml:space="preserve">, </w:t>
      </w:r>
      <w:r w:rsidR="006E3FA7" w:rsidRPr="006E3FA7">
        <w:rPr>
          <w:lang w:val="pt-BR"/>
        </w:rPr>
        <w:t xml:space="preserve"> através do fornecimento </w:t>
      </w:r>
      <w:r>
        <w:rPr>
          <w:lang w:val="pt-BR"/>
        </w:rPr>
        <w:t xml:space="preserve">pela COF </w:t>
      </w:r>
      <w:r w:rsidR="006E3FA7" w:rsidRPr="006E3FA7">
        <w:rPr>
          <w:lang w:val="pt-BR"/>
        </w:rPr>
        <w:t>de senhas de consulta</w:t>
      </w:r>
      <w:r>
        <w:rPr>
          <w:lang w:val="pt-BR"/>
        </w:rPr>
        <w:t>,</w:t>
      </w:r>
      <w:r w:rsidR="006E3FA7" w:rsidRPr="006E3FA7">
        <w:rPr>
          <w:lang w:val="pt-BR"/>
        </w:rPr>
        <w:t xml:space="preserve"> e da capacitação das equipes de planejamento e da área financeira</w:t>
      </w:r>
      <w:r>
        <w:rPr>
          <w:lang w:val="pt-BR"/>
        </w:rPr>
        <w:t xml:space="preserve"> para utilização do sistema;</w:t>
      </w:r>
    </w:p>
    <w:p w:rsidR="006E3FA7" w:rsidRPr="006E3FA7" w:rsidRDefault="00A6789C" w:rsidP="00A6789C">
      <w:pPr>
        <w:pStyle w:val="PargrafodaLista"/>
        <w:numPr>
          <w:ilvl w:val="0"/>
          <w:numId w:val="17"/>
        </w:numPr>
        <w:spacing w:before="240" w:after="0"/>
        <w:ind w:left="714" w:hanging="357"/>
        <w:contextualSpacing w:val="0"/>
        <w:jc w:val="both"/>
        <w:rPr>
          <w:lang w:val="pt-BR"/>
        </w:rPr>
      </w:pPr>
      <w:r>
        <w:rPr>
          <w:lang w:val="pt-BR"/>
        </w:rPr>
        <w:t>a c</w:t>
      </w:r>
      <w:r w:rsidR="006E3FA7" w:rsidRPr="006E3FA7">
        <w:rPr>
          <w:lang w:val="pt-BR"/>
        </w:rPr>
        <w:t xml:space="preserve">apacitação dos gerentes da área de planejamento para classificação da despesa </w:t>
      </w:r>
      <w:r w:rsidR="006E3FA7">
        <w:rPr>
          <w:lang w:val="pt-BR"/>
        </w:rPr>
        <w:t xml:space="preserve">na abertura de processos, </w:t>
      </w:r>
      <w:r w:rsidR="006E3FA7" w:rsidRPr="006E3FA7">
        <w:rPr>
          <w:lang w:val="pt-BR"/>
        </w:rPr>
        <w:t>ministrada pela COF</w:t>
      </w:r>
      <w:r>
        <w:rPr>
          <w:lang w:val="pt-BR"/>
        </w:rPr>
        <w:t>; e</w:t>
      </w:r>
    </w:p>
    <w:p w:rsidR="006E3FA7" w:rsidRPr="006E3FA7" w:rsidRDefault="00A6789C" w:rsidP="00A6789C">
      <w:pPr>
        <w:pStyle w:val="PargrafodaLista"/>
        <w:numPr>
          <w:ilvl w:val="0"/>
          <w:numId w:val="17"/>
        </w:numPr>
        <w:spacing w:before="240" w:after="0"/>
        <w:ind w:left="714" w:hanging="357"/>
        <w:contextualSpacing w:val="0"/>
        <w:jc w:val="both"/>
        <w:rPr>
          <w:lang w:val="pt-BR"/>
        </w:rPr>
      </w:pPr>
      <w:r>
        <w:rPr>
          <w:lang w:val="pt-BR"/>
        </w:rPr>
        <w:t>a d</w:t>
      </w:r>
      <w:r w:rsidR="006E3FA7" w:rsidRPr="006E3FA7">
        <w:rPr>
          <w:lang w:val="pt-BR"/>
        </w:rPr>
        <w:t xml:space="preserve">efinição de sistemática de programação de gastos pelos gerentes de projetos e </w:t>
      </w:r>
      <w:r>
        <w:rPr>
          <w:lang w:val="pt-BR"/>
        </w:rPr>
        <w:t xml:space="preserve">sua </w:t>
      </w:r>
      <w:r w:rsidR="006E3FA7" w:rsidRPr="006E3FA7">
        <w:rPr>
          <w:lang w:val="pt-BR"/>
        </w:rPr>
        <w:t xml:space="preserve">informação </w:t>
      </w:r>
      <w:r>
        <w:rPr>
          <w:lang w:val="pt-BR"/>
        </w:rPr>
        <w:t xml:space="preserve">sistematizada </w:t>
      </w:r>
      <w:r w:rsidR="006E3FA7" w:rsidRPr="006E3FA7">
        <w:rPr>
          <w:lang w:val="pt-BR"/>
        </w:rPr>
        <w:t>à COF.</w:t>
      </w:r>
    </w:p>
    <w:p w:rsidR="006E3FA7" w:rsidRDefault="006E3FA7" w:rsidP="006E3FA7">
      <w:pPr>
        <w:spacing w:after="0"/>
        <w:rPr>
          <w:lang w:val="pt-BR"/>
        </w:rPr>
      </w:pPr>
    </w:p>
    <w:p w:rsidR="006E3FA7" w:rsidRDefault="006E3FA7" w:rsidP="006E3FA7">
      <w:pPr>
        <w:spacing w:after="0"/>
        <w:rPr>
          <w:b/>
          <w:lang w:val="pt-BR"/>
        </w:rPr>
      </w:pPr>
      <w:r>
        <w:rPr>
          <w:b/>
          <w:lang w:val="pt-BR"/>
        </w:rPr>
        <w:t xml:space="preserve">3.2. Medida Institucional para </w:t>
      </w:r>
      <w:r w:rsidR="004C2DF6">
        <w:rPr>
          <w:b/>
          <w:lang w:val="pt-BR"/>
        </w:rPr>
        <w:t>“</w:t>
      </w:r>
      <w:r>
        <w:rPr>
          <w:b/>
          <w:lang w:val="pt-BR"/>
        </w:rPr>
        <w:t>Start Up</w:t>
      </w:r>
      <w:r w:rsidR="004C2DF6">
        <w:rPr>
          <w:b/>
          <w:lang w:val="pt-BR"/>
        </w:rPr>
        <w:t>”</w:t>
      </w:r>
    </w:p>
    <w:p w:rsidR="006E3FA7" w:rsidRDefault="006E3FA7" w:rsidP="006E3FA7">
      <w:pPr>
        <w:spacing w:after="0"/>
        <w:rPr>
          <w:b/>
          <w:lang w:val="pt-BR"/>
        </w:rPr>
      </w:pPr>
    </w:p>
    <w:p w:rsidR="006E3FA7" w:rsidRPr="00A6789C" w:rsidRDefault="006E3FA7" w:rsidP="00A6789C">
      <w:pPr>
        <w:spacing w:after="0"/>
        <w:jc w:val="both"/>
        <w:rPr>
          <w:color w:val="000000" w:themeColor="text1"/>
          <w:lang w:val="pt-BR"/>
        </w:rPr>
      </w:pPr>
      <w:r w:rsidRPr="00A6789C">
        <w:rPr>
          <w:color w:val="000000" w:themeColor="text1"/>
          <w:lang w:val="pt-BR"/>
        </w:rPr>
        <w:t xml:space="preserve">Reunião de trabalho entre COF e CPCS para detalhamento do programa de trabalho – </w:t>
      </w:r>
      <w:r w:rsidR="00A6789C">
        <w:rPr>
          <w:color w:val="000000" w:themeColor="text1"/>
          <w:lang w:val="pt-BR"/>
        </w:rPr>
        <w:t xml:space="preserve">já agendada para </w:t>
      </w:r>
      <w:r w:rsidRPr="00A6789C">
        <w:rPr>
          <w:color w:val="000000" w:themeColor="text1"/>
          <w:lang w:val="pt-BR"/>
        </w:rPr>
        <w:t>se</w:t>
      </w:r>
      <w:r w:rsidR="00520961" w:rsidRPr="00A6789C">
        <w:rPr>
          <w:color w:val="000000" w:themeColor="text1"/>
          <w:lang w:val="pt-BR"/>
        </w:rPr>
        <w:t>x</w:t>
      </w:r>
      <w:r w:rsidRPr="00A6789C">
        <w:rPr>
          <w:color w:val="000000" w:themeColor="text1"/>
          <w:lang w:val="pt-BR"/>
        </w:rPr>
        <w:t>ta feira, 23 de maio, às 14 horas, na sala da COF.</w:t>
      </w:r>
    </w:p>
    <w:p w:rsidR="006E3FA7" w:rsidRDefault="006E3FA7" w:rsidP="006E3FA7">
      <w:pPr>
        <w:spacing w:after="0"/>
        <w:rPr>
          <w:b/>
          <w:lang w:val="pt-BR"/>
        </w:rPr>
      </w:pPr>
    </w:p>
    <w:p w:rsidR="006E3FA7" w:rsidRPr="006E3FA7" w:rsidRDefault="006E3FA7" w:rsidP="006E3FA7">
      <w:pPr>
        <w:spacing w:after="0"/>
        <w:rPr>
          <w:b/>
          <w:lang w:val="pt-BR"/>
        </w:rPr>
      </w:pPr>
      <w:r w:rsidRPr="006E3FA7">
        <w:rPr>
          <w:b/>
          <w:lang w:val="pt-BR"/>
        </w:rPr>
        <w:t>3.</w:t>
      </w:r>
      <w:r>
        <w:rPr>
          <w:b/>
          <w:lang w:val="pt-BR"/>
        </w:rPr>
        <w:t>3</w:t>
      </w:r>
      <w:r w:rsidR="00520961">
        <w:rPr>
          <w:b/>
          <w:lang w:val="pt-BR"/>
        </w:rPr>
        <w:t>. Responsável</w:t>
      </w:r>
    </w:p>
    <w:p w:rsidR="006E3FA7" w:rsidRDefault="006E3FA7" w:rsidP="006E3FA7">
      <w:pPr>
        <w:spacing w:after="0"/>
        <w:rPr>
          <w:lang w:val="pt-BR"/>
        </w:rPr>
      </w:pPr>
    </w:p>
    <w:p w:rsidR="006E3FA7" w:rsidRPr="006E3FA7" w:rsidRDefault="006E3FA7" w:rsidP="006E3FA7">
      <w:pPr>
        <w:pStyle w:val="PargrafodaLista"/>
        <w:numPr>
          <w:ilvl w:val="0"/>
          <w:numId w:val="16"/>
        </w:numPr>
        <w:spacing w:after="0"/>
        <w:rPr>
          <w:lang w:val="pt-BR"/>
        </w:rPr>
      </w:pPr>
      <w:r w:rsidRPr="006E3FA7">
        <w:rPr>
          <w:lang w:val="pt-BR"/>
        </w:rPr>
        <w:t>Adelmo – Coordenador da COF</w:t>
      </w:r>
    </w:p>
    <w:p w:rsidR="006E3FA7" w:rsidRDefault="006E3FA7" w:rsidP="006E3FA7">
      <w:pPr>
        <w:spacing w:after="0"/>
        <w:rPr>
          <w:lang w:val="pt-BR"/>
        </w:rPr>
      </w:pPr>
    </w:p>
    <w:p w:rsidR="006E3FA7" w:rsidRPr="00520961" w:rsidRDefault="00520961" w:rsidP="006E3FA7">
      <w:pPr>
        <w:spacing w:after="0"/>
        <w:rPr>
          <w:b/>
          <w:lang w:val="pt-BR"/>
        </w:rPr>
      </w:pPr>
      <w:r w:rsidRPr="00520961">
        <w:rPr>
          <w:b/>
          <w:lang w:val="pt-BR"/>
        </w:rPr>
        <w:t>3.4. Equipe</w:t>
      </w:r>
    </w:p>
    <w:p w:rsidR="006E3FA7" w:rsidRDefault="006E3FA7" w:rsidP="006E3FA7">
      <w:pPr>
        <w:spacing w:after="0"/>
        <w:rPr>
          <w:lang w:val="pt-BR"/>
        </w:rPr>
      </w:pPr>
    </w:p>
    <w:p w:rsidR="006E3FA7" w:rsidRPr="006E3FA7" w:rsidRDefault="006E3FA7" w:rsidP="006E3FA7">
      <w:pPr>
        <w:pStyle w:val="PargrafodaLista"/>
        <w:numPr>
          <w:ilvl w:val="0"/>
          <w:numId w:val="15"/>
        </w:numPr>
        <w:spacing w:after="0"/>
        <w:rPr>
          <w:lang w:val="pt-BR"/>
        </w:rPr>
      </w:pPr>
      <w:r w:rsidRPr="006E3FA7">
        <w:rPr>
          <w:lang w:val="pt-BR"/>
        </w:rPr>
        <w:t xml:space="preserve">César </w:t>
      </w:r>
    </w:p>
    <w:p w:rsidR="006E3FA7" w:rsidRPr="006E3FA7" w:rsidRDefault="006E3FA7" w:rsidP="00A6789C">
      <w:pPr>
        <w:pStyle w:val="PargrafodaLista"/>
        <w:numPr>
          <w:ilvl w:val="0"/>
          <w:numId w:val="15"/>
        </w:numPr>
        <w:spacing w:after="80"/>
        <w:ind w:left="714" w:hanging="357"/>
        <w:contextualSpacing w:val="0"/>
        <w:rPr>
          <w:lang w:val="pt-BR"/>
        </w:rPr>
      </w:pPr>
      <w:r w:rsidRPr="006E3FA7">
        <w:rPr>
          <w:lang w:val="pt-BR"/>
        </w:rPr>
        <w:t>Frank</w:t>
      </w:r>
    </w:p>
    <w:p w:rsidR="006E3FA7" w:rsidRPr="006E3FA7" w:rsidRDefault="006E3FA7" w:rsidP="00A6789C">
      <w:pPr>
        <w:pStyle w:val="PargrafodaLista"/>
        <w:numPr>
          <w:ilvl w:val="0"/>
          <w:numId w:val="15"/>
        </w:numPr>
        <w:spacing w:after="80"/>
        <w:ind w:left="714" w:hanging="357"/>
        <w:contextualSpacing w:val="0"/>
        <w:rPr>
          <w:lang w:val="pt-BR"/>
        </w:rPr>
      </w:pPr>
      <w:r w:rsidRPr="006E3FA7">
        <w:rPr>
          <w:lang w:val="pt-BR"/>
        </w:rPr>
        <w:t>Betinha</w:t>
      </w:r>
    </w:p>
    <w:p w:rsidR="006E3FA7" w:rsidRPr="006E3FA7" w:rsidRDefault="006E3FA7" w:rsidP="00A6789C">
      <w:pPr>
        <w:pStyle w:val="PargrafodaLista"/>
        <w:numPr>
          <w:ilvl w:val="0"/>
          <w:numId w:val="15"/>
        </w:numPr>
        <w:spacing w:after="80"/>
        <w:ind w:left="714" w:hanging="357"/>
        <w:contextualSpacing w:val="0"/>
        <w:rPr>
          <w:lang w:val="pt-BR"/>
        </w:rPr>
      </w:pPr>
      <w:r w:rsidRPr="006E3FA7">
        <w:rPr>
          <w:lang w:val="pt-BR"/>
        </w:rPr>
        <w:t>Marineide</w:t>
      </w:r>
    </w:p>
    <w:p w:rsidR="006E3FA7" w:rsidRPr="006E3FA7" w:rsidRDefault="006E3FA7" w:rsidP="00A6789C">
      <w:pPr>
        <w:pStyle w:val="PargrafodaLista"/>
        <w:numPr>
          <w:ilvl w:val="0"/>
          <w:numId w:val="15"/>
        </w:numPr>
        <w:spacing w:after="80"/>
        <w:ind w:left="714" w:hanging="357"/>
        <w:contextualSpacing w:val="0"/>
        <w:rPr>
          <w:lang w:val="pt-BR"/>
        </w:rPr>
      </w:pPr>
      <w:r w:rsidRPr="006E3FA7">
        <w:rPr>
          <w:lang w:val="pt-BR"/>
        </w:rPr>
        <w:t>Dione</w:t>
      </w:r>
    </w:p>
    <w:p w:rsidR="006E3FA7" w:rsidRPr="00A6789C" w:rsidRDefault="00A121B8" w:rsidP="00A6789C">
      <w:pPr>
        <w:pStyle w:val="PargrafodaLista"/>
        <w:numPr>
          <w:ilvl w:val="0"/>
          <w:numId w:val="15"/>
        </w:numPr>
        <w:spacing w:after="80"/>
        <w:ind w:left="714" w:hanging="357"/>
        <w:contextualSpacing w:val="0"/>
        <w:rPr>
          <w:color w:val="000000" w:themeColor="text1"/>
          <w:lang w:val="pt-BR"/>
        </w:rPr>
      </w:pPr>
      <w:r w:rsidRPr="00A6789C">
        <w:rPr>
          <w:color w:val="000000" w:themeColor="text1"/>
          <w:lang w:val="pt-BR"/>
        </w:rPr>
        <w:t xml:space="preserve">Nerialba– </w:t>
      </w:r>
      <w:r w:rsidR="006E3FA7" w:rsidRPr="00A6789C">
        <w:rPr>
          <w:color w:val="000000" w:themeColor="text1"/>
          <w:lang w:val="pt-BR"/>
        </w:rPr>
        <w:t>CPCS</w:t>
      </w:r>
    </w:p>
    <w:p w:rsidR="006E3FA7" w:rsidRDefault="006E3FA7" w:rsidP="006E3FA7">
      <w:pPr>
        <w:spacing w:after="0"/>
        <w:rPr>
          <w:lang w:val="pt-BR"/>
        </w:rPr>
      </w:pPr>
    </w:p>
    <w:p w:rsidR="00A6789C" w:rsidRDefault="00A6789C" w:rsidP="00B92EA2">
      <w:pPr>
        <w:spacing w:after="0"/>
        <w:rPr>
          <w:b/>
          <w:lang w:val="pt-BR"/>
        </w:rPr>
      </w:pPr>
    </w:p>
    <w:p w:rsidR="00A6789C" w:rsidRDefault="00A6789C" w:rsidP="00B92EA2">
      <w:pPr>
        <w:spacing w:after="0"/>
        <w:rPr>
          <w:b/>
          <w:lang w:val="pt-BR"/>
        </w:rPr>
      </w:pPr>
    </w:p>
    <w:p w:rsidR="00A6789C" w:rsidRDefault="00A6789C" w:rsidP="00B92EA2">
      <w:pPr>
        <w:spacing w:after="0"/>
        <w:rPr>
          <w:b/>
          <w:lang w:val="pt-BR"/>
        </w:rPr>
      </w:pPr>
    </w:p>
    <w:p w:rsidR="00A6789C" w:rsidRDefault="00A6789C" w:rsidP="00B92EA2">
      <w:pPr>
        <w:spacing w:after="0"/>
        <w:rPr>
          <w:b/>
          <w:lang w:val="pt-BR"/>
        </w:rPr>
      </w:pPr>
    </w:p>
    <w:p w:rsidR="006E3FA7" w:rsidRPr="00520961" w:rsidRDefault="006E3FA7" w:rsidP="00B92EA2">
      <w:pPr>
        <w:spacing w:after="0"/>
        <w:rPr>
          <w:b/>
          <w:lang w:val="pt-BR"/>
        </w:rPr>
      </w:pPr>
      <w:r w:rsidRPr="00520961">
        <w:rPr>
          <w:b/>
          <w:lang w:val="pt-BR"/>
        </w:rPr>
        <w:lastRenderedPageBreak/>
        <w:t>3.5. Programa deTrabalho</w:t>
      </w:r>
    </w:p>
    <w:p w:rsidR="00A11C20" w:rsidRDefault="00A11C20" w:rsidP="00B92EA2">
      <w:pPr>
        <w:spacing w:after="0"/>
        <w:rPr>
          <w:lang w:val="pt-BR"/>
        </w:rPr>
      </w:pPr>
    </w:p>
    <w:tbl>
      <w:tblPr>
        <w:tblW w:w="5075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000"/>
      </w:tblPr>
      <w:tblGrid>
        <w:gridCol w:w="3035"/>
        <w:gridCol w:w="307"/>
        <w:gridCol w:w="308"/>
        <w:gridCol w:w="306"/>
        <w:gridCol w:w="306"/>
        <w:gridCol w:w="306"/>
        <w:gridCol w:w="310"/>
        <w:gridCol w:w="306"/>
        <w:gridCol w:w="306"/>
        <w:gridCol w:w="306"/>
        <w:gridCol w:w="306"/>
        <w:gridCol w:w="310"/>
        <w:gridCol w:w="306"/>
        <w:gridCol w:w="306"/>
        <w:gridCol w:w="308"/>
        <w:gridCol w:w="310"/>
        <w:gridCol w:w="308"/>
        <w:gridCol w:w="308"/>
        <w:gridCol w:w="308"/>
        <w:gridCol w:w="285"/>
      </w:tblGrid>
      <w:tr w:rsidR="00A11C20" w:rsidTr="00A11C20">
        <w:trPr>
          <w:cantSplit/>
          <w:trHeight w:val="276"/>
        </w:trPr>
        <w:tc>
          <w:tcPr>
            <w:tcW w:w="5000" w:type="pct"/>
            <w:gridSpan w:val="20"/>
            <w:shd w:val="clear" w:color="auto" w:fill="D9D9D9" w:themeFill="background1" w:themeFillShade="D9"/>
            <w:vAlign w:val="center"/>
          </w:tcPr>
          <w:p w:rsidR="00A11C20" w:rsidRDefault="00A11C20" w:rsidP="00A11C20">
            <w:pPr>
              <w:pStyle w:val="Pa1"/>
              <w:spacing w:line="264" w:lineRule="auto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 w:rsidRPr="00DA14CE">
              <w:rPr>
                <w:rFonts w:asciiTheme="minorHAnsi" w:hAnsiTheme="minorHAnsi" w:cs="Myriad Pro Cond"/>
                <w:b/>
                <w:bCs/>
                <w:color w:val="000000"/>
                <w:sz w:val="20"/>
                <w:szCs w:val="20"/>
                <w:lang w:val="pt-BR"/>
              </w:rPr>
              <w:t>Cronograma</w:t>
            </w:r>
          </w:p>
        </w:tc>
      </w:tr>
      <w:tr w:rsidR="00A11C20" w:rsidRPr="00DA14CE" w:rsidTr="00A11C20">
        <w:trPr>
          <w:cantSplit/>
          <w:trHeight w:val="266"/>
        </w:trPr>
        <w:tc>
          <w:tcPr>
            <w:tcW w:w="1714" w:type="pct"/>
            <w:vMerge w:val="restart"/>
            <w:shd w:val="clear" w:color="auto" w:fill="D9D9D9" w:themeFill="background1" w:themeFillShade="D9"/>
            <w:vAlign w:val="center"/>
          </w:tcPr>
          <w:p w:rsidR="00A11C20" w:rsidRPr="00B62A19" w:rsidRDefault="00A11C20" w:rsidP="00A11C20">
            <w:pPr>
              <w:pStyle w:val="Pa1"/>
              <w:spacing w:line="264" w:lineRule="auto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 w:rsidRPr="00DA14CE">
              <w:rPr>
                <w:rFonts w:asciiTheme="minorHAnsi" w:hAnsiTheme="minorHAnsi" w:cs="Myriad Pro Cond"/>
                <w:b/>
                <w:bCs/>
                <w:color w:val="000000"/>
                <w:sz w:val="20"/>
                <w:szCs w:val="20"/>
                <w:lang w:val="pt-BR"/>
              </w:rPr>
              <w:t>Atividades</w:t>
            </w:r>
          </w:p>
        </w:tc>
        <w:tc>
          <w:tcPr>
            <w:tcW w:w="347" w:type="pct"/>
            <w:gridSpan w:val="2"/>
            <w:shd w:val="clear" w:color="auto" w:fill="D9D9D9" w:themeFill="background1" w:themeFillShade="D9"/>
            <w:vAlign w:val="center"/>
          </w:tcPr>
          <w:p w:rsidR="00A11C20" w:rsidRPr="00DA14CE" w:rsidRDefault="00A11C20" w:rsidP="00A11C20">
            <w:pPr>
              <w:pStyle w:val="Pa1"/>
              <w:spacing w:line="264" w:lineRule="auto"/>
              <w:jc w:val="center"/>
              <w:rPr>
                <w:rFonts w:asciiTheme="minorHAnsi" w:hAnsiTheme="minorHAnsi"/>
                <w:b/>
                <w:sz w:val="16"/>
                <w:szCs w:val="16"/>
                <w:lang w:val="pt-BR"/>
              </w:rPr>
            </w:pPr>
            <w:r w:rsidRPr="00DA14CE">
              <w:rPr>
                <w:rFonts w:asciiTheme="minorHAnsi" w:hAnsiTheme="minorHAnsi"/>
                <w:b/>
                <w:sz w:val="16"/>
                <w:szCs w:val="16"/>
                <w:lang w:val="pt-BR"/>
              </w:rPr>
              <w:t>maio</w:t>
            </w:r>
          </w:p>
        </w:tc>
        <w:tc>
          <w:tcPr>
            <w:tcW w:w="694" w:type="pct"/>
            <w:gridSpan w:val="4"/>
            <w:shd w:val="clear" w:color="auto" w:fill="D9D9D9" w:themeFill="background1" w:themeFillShade="D9"/>
            <w:vAlign w:val="center"/>
          </w:tcPr>
          <w:p w:rsidR="00A11C20" w:rsidRPr="00DA14CE" w:rsidRDefault="00A11C20" w:rsidP="00A11C20">
            <w:pPr>
              <w:pStyle w:val="Pa1"/>
              <w:spacing w:line="264" w:lineRule="auto"/>
              <w:jc w:val="center"/>
              <w:rPr>
                <w:rFonts w:asciiTheme="minorHAnsi" w:hAnsiTheme="minorHAnsi"/>
                <w:b/>
                <w:sz w:val="16"/>
                <w:szCs w:val="16"/>
                <w:lang w:val="pt-BR"/>
              </w:rPr>
            </w:pPr>
            <w:r w:rsidRPr="00DA14CE">
              <w:rPr>
                <w:rFonts w:asciiTheme="minorHAnsi" w:hAnsiTheme="minorHAnsi"/>
                <w:b/>
                <w:sz w:val="16"/>
                <w:szCs w:val="16"/>
                <w:lang w:val="pt-BR"/>
              </w:rPr>
              <w:t>Junho</w:t>
            </w:r>
          </w:p>
        </w:tc>
        <w:tc>
          <w:tcPr>
            <w:tcW w:w="867" w:type="pct"/>
            <w:gridSpan w:val="5"/>
            <w:shd w:val="clear" w:color="auto" w:fill="D9D9D9" w:themeFill="background1" w:themeFillShade="D9"/>
            <w:vAlign w:val="center"/>
          </w:tcPr>
          <w:p w:rsidR="00A11C20" w:rsidRPr="00DA14CE" w:rsidRDefault="00A11C20" w:rsidP="00A11C20">
            <w:pPr>
              <w:pStyle w:val="Pa1"/>
              <w:spacing w:line="264" w:lineRule="auto"/>
              <w:jc w:val="center"/>
              <w:rPr>
                <w:rFonts w:asciiTheme="minorHAnsi" w:hAnsiTheme="minorHAnsi"/>
                <w:b/>
                <w:sz w:val="16"/>
                <w:szCs w:val="16"/>
                <w:lang w:val="pt-BR"/>
              </w:rPr>
            </w:pPr>
            <w:r w:rsidRPr="00DA14CE">
              <w:rPr>
                <w:rFonts w:asciiTheme="minorHAnsi" w:hAnsiTheme="minorHAnsi"/>
                <w:b/>
                <w:sz w:val="16"/>
                <w:szCs w:val="16"/>
                <w:lang w:val="pt-BR"/>
              </w:rPr>
              <w:t>Julho</w:t>
            </w:r>
          </w:p>
        </w:tc>
        <w:tc>
          <w:tcPr>
            <w:tcW w:w="695" w:type="pct"/>
            <w:gridSpan w:val="4"/>
            <w:shd w:val="clear" w:color="auto" w:fill="D9D9D9" w:themeFill="background1" w:themeFillShade="D9"/>
            <w:vAlign w:val="center"/>
          </w:tcPr>
          <w:p w:rsidR="00A11C20" w:rsidRPr="00DA14CE" w:rsidRDefault="00A11C20" w:rsidP="00A11C20">
            <w:pPr>
              <w:pStyle w:val="Pa1"/>
              <w:spacing w:line="264" w:lineRule="auto"/>
              <w:jc w:val="center"/>
              <w:rPr>
                <w:rFonts w:asciiTheme="minorHAnsi" w:hAnsiTheme="minorHAnsi"/>
                <w:b/>
                <w:sz w:val="16"/>
                <w:szCs w:val="16"/>
                <w:lang w:val="pt-BR"/>
              </w:rPr>
            </w:pPr>
            <w:r w:rsidRPr="00DA14CE">
              <w:rPr>
                <w:rFonts w:asciiTheme="minorHAnsi" w:hAnsiTheme="minorHAnsi"/>
                <w:b/>
                <w:sz w:val="16"/>
                <w:szCs w:val="16"/>
                <w:lang w:val="pt-BR"/>
              </w:rPr>
              <w:t>agosto</w:t>
            </w:r>
          </w:p>
        </w:tc>
        <w:tc>
          <w:tcPr>
            <w:tcW w:w="683" w:type="pct"/>
            <w:gridSpan w:val="4"/>
            <w:shd w:val="clear" w:color="auto" w:fill="D9D9D9" w:themeFill="background1" w:themeFillShade="D9"/>
            <w:vAlign w:val="center"/>
          </w:tcPr>
          <w:p w:rsidR="00A11C20" w:rsidRPr="00DA14CE" w:rsidRDefault="00A11C20" w:rsidP="00A11C20">
            <w:pPr>
              <w:pStyle w:val="Pa1"/>
              <w:spacing w:line="264" w:lineRule="auto"/>
              <w:jc w:val="center"/>
              <w:rPr>
                <w:rFonts w:asciiTheme="minorHAnsi" w:hAnsiTheme="minorHAnsi"/>
                <w:b/>
                <w:sz w:val="16"/>
                <w:szCs w:val="16"/>
                <w:lang w:val="pt-BR"/>
              </w:rPr>
            </w:pPr>
            <w:r w:rsidRPr="00DA14CE">
              <w:rPr>
                <w:rFonts w:asciiTheme="minorHAnsi" w:hAnsiTheme="minorHAnsi"/>
                <w:b/>
                <w:sz w:val="16"/>
                <w:szCs w:val="16"/>
                <w:lang w:val="pt-BR"/>
              </w:rPr>
              <w:t>setembro</w:t>
            </w:r>
          </w:p>
        </w:tc>
      </w:tr>
      <w:tr w:rsidR="00A11C20" w:rsidTr="00A11C20">
        <w:trPr>
          <w:cantSplit/>
          <w:trHeight w:val="563"/>
        </w:trPr>
        <w:tc>
          <w:tcPr>
            <w:tcW w:w="1714" w:type="pct"/>
            <w:vMerge/>
            <w:shd w:val="clear" w:color="auto" w:fill="D9D9D9" w:themeFill="background1" w:themeFillShade="D9"/>
            <w:textDirection w:val="btLr"/>
          </w:tcPr>
          <w:p w:rsidR="00A11C20" w:rsidRPr="00B62A19" w:rsidRDefault="00A11C20" w:rsidP="00A11C2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</w:p>
        </w:tc>
        <w:tc>
          <w:tcPr>
            <w:tcW w:w="173" w:type="pct"/>
            <w:shd w:val="clear" w:color="auto" w:fill="D9D9D9" w:themeFill="background1" w:themeFillShade="D9"/>
            <w:textDirection w:val="btLr"/>
            <w:vAlign w:val="center"/>
          </w:tcPr>
          <w:p w:rsidR="00A11C20" w:rsidRPr="00B62A19" w:rsidRDefault="00A11C20" w:rsidP="00A11C2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 w:rsidRPr="00B62A19">
              <w:rPr>
                <w:rFonts w:asciiTheme="minorHAnsi" w:hAnsiTheme="minorHAnsi"/>
                <w:sz w:val="14"/>
                <w:szCs w:val="14"/>
                <w:lang w:val="pt-BR"/>
              </w:rPr>
              <w:t>19-23</w:t>
            </w:r>
          </w:p>
        </w:tc>
        <w:tc>
          <w:tcPr>
            <w:tcW w:w="174" w:type="pct"/>
            <w:shd w:val="clear" w:color="auto" w:fill="D9D9D9" w:themeFill="background1" w:themeFillShade="D9"/>
            <w:textDirection w:val="btLr"/>
            <w:vAlign w:val="center"/>
          </w:tcPr>
          <w:p w:rsidR="00A11C20" w:rsidRPr="00B62A19" w:rsidRDefault="00A11C20" w:rsidP="00A11C2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 w:rsidRPr="00B62A19">
              <w:rPr>
                <w:rFonts w:asciiTheme="minorHAnsi" w:hAnsiTheme="minorHAnsi"/>
                <w:sz w:val="14"/>
                <w:szCs w:val="14"/>
                <w:lang w:val="pt-BR"/>
              </w:rPr>
              <w:t>26-30</w:t>
            </w:r>
          </w:p>
        </w:tc>
        <w:tc>
          <w:tcPr>
            <w:tcW w:w="173" w:type="pct"/>
            <w:shd w:val="clear" w:color="auto" w:fill="D9D9D9" w:themeFill="background1" w:themeFillShade="D9"/>
            <w:textDirection w:val="btLr"/>
            <w:vAlign w:val="center"/>
          </w:tcPr>
          <w:p w:rsidR="00A11C20" w:rsidRPr="00B62A19" w:rsidRDefault="00A11C20" w:rsidP="00A11C2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2-6</w:t>
            </w:r>
          </w:p>
        </w:tc>
        <w:tc>
          <w:tcPr>
            <w:tcW w:w="173" w:type="pct"/>
            <w:shd w:val="clear" w:color="auto" w:fill="D9D9D9" w:themeFill="background1" w:themeFillShade="D9"/>
            <w:textDirection w:val="btLr"/>
            <w:vAlign w:val="center"/>
          </w:tcPr>
          <w:p w:rsidR="00A11C20" w:rsidRPr="00B62A19" w:rsidRDefault="00A11C20" w:rsidP="00A11C2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9-13</w:t>
            </w:r>
          </w:p>
        </w:tc>
        <w:tc>
          <w:tcPr>
            <w:tcW w:w="173" w:type="pct"/>
            <w:shd w:val="clear" w:color="auto" w:fill="D9D9D9" w:themeFill="background1" w:themeFillShade="D9"/>
            <w:textDirection w:val="btLr"/>
            <w:vAlign w:val="center"/>
          </w:tcPr>
          <w:p w:rsidR="00A11C20" w:rsidRPr="00B62A19" w:rsidRDefault="00A11C20" w:rsidP="00A11C2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16-20</w:t>
            </w:r>
          </w:p>
        </w:tc>
        <w:tc>
          <w:tcPr>
            <w:tcW w:w="175" w:type="pct"/>
            <w:shd w:val="clear" w:color="auto" w:fill="D9D9D9" w:themeFill="background1" w:themeFillShade="D9"/>
            <w:textDirection w:val="btLr"/>
            <w:vAlign w:val="center"/>
          </w:tcPr>
          <w:p w:rsidR="00A11C20" w:rsidRPr="00B62A19" w:rsidRDefault="00A11C20" w:rsidP="00A11C2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23-27</w:t>
            </w:r>
          </w:p>
        </w:tc>
        <w:tc>
          <w:tcPr>
            <w:tcW w:w="173" w:type="pct"/>
            <w:shd w:val="clear" w:color="auto" w:fill="D9D9D9" w:themeFill="background1" w:themeFillShade="D9"/>
            <w:textDirection w:val="btLr"/>
            <w:vAlign w:val="center"/>
          </w:tcPr>
          <w:p w:rsidR="00A11C20" w:rsidRPr="00B62A19" w:rsidRDefault="00A11C20" w:rsidP="00A11C2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30-4</w:t>
            </w:r>
          </w:p>
        </w:tc>
        <w:tc>
          <w:tcPr>
            <w:tcW w:w="173" w:type="pct"/>
            <w:shd w:val="clear" w:color="auto" w:fill="D9D9D9" w:themeFill="background1" w:themeFillShade="D9"/>
            <w:textDirection w:val="btLr"/>
            <w:vAlign w:val="center"/>
          </w:tcPr>
          <w:p w:rsidR="00A11C20" w:rsidRPr="00B62A19" w:rsidRDefault="00A11C20" w:rsidP="00A11C2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7-11</w:t>
            </w:r>
          </w:p>
        </w:tc>
        <w:tc>
          <w:tcPr>
            <w:tcW w:w="173" w:type="pct"/>
            <w:shd w:val="clear" w:color="auto" w:fill="D9D9D9" w:themeFill="background1" w:themeFillShade="D9"/>
            <w:textDirection w:val="btLr"/>
            <w:vAlign w:val="center"/>
          </w:tcPr>
          <w:p w:rsidR="00A11C20" w:rsidRPr="00B62A19" w:rsidRDefault="00A11C20" w:rsidP="00A11C2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14-18</w:t>
            </w:r>
          </w:p>
        </w:tc>
        <w:tc>
          <w:tcPr>
            <w:tcW w:w="173" w:type="pct"/>
            <w:shd w:val="clear" w:color="auto" w:fill="D9D9D9" w:themeFill="background1" w:themeFillShade="D9"/>
            <w:textDirection w:val="btLr"/>
            <w:vAlign w:val="center"/>
          </w:tcPr>
          <w:p w:rsidR="00A11C20" w:rsidRPr="00B62A19" w:rsidRDefault="00A11C20" w:rsidP="00A11C2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21-25</w:t>
            </w:r>
          </w:p>
        </w:tc>
        <w:tc>
          <w:tcPr>
            <w:tcW w:w="175" w:type="pct"/>
            <w:shd w:val="clear" w:color="auto" w:fill="D9D9D9" w:themeFill="background1" w:themeFillShade="D9"/>
            <w:textDirection w:val="btLr"/>
            <w:vAlign w:val="center"/>
          </w:tcPr>
          <w:p w:rsidR="00A11C20" w:rsidRPr="00B62A19" w:rsidRDefault="00A11C20" w:rsidP="00A11C2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28-1</w:t>
            </w:r>
          </w:p>
        </w:tc>
        <w:tc>
          <w:tcPr>
            <w:tcW w:w="173" w:type="pct"/>
            <w:shd w:val="clear" w:color="auto" w:fill="D9D9D9" w:themeFill="background1" w:themeFillShade="D9"/>
            <w:textDirection w:val="btLr"/>
            <w:vAlign w:val="center"/>
          </w:tcPr>
          <w:p w:rsidR="00A11C20" w:rsidRPr="00B62A19" w:rsidRDefault="00A11C20" w:rsidP="00A11C2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4-8</w:t>
            </w:r>
          </w:p>
        </w:tc>
        <w:tc>
          <w:tcPr>
            <w:tcW w:w="173" w:type="pct"/>
            <w:shd w:val="clear" w:color="auto" w:fill="D9D9D9" w:themeFill="background1" w:themeFillShade="D9"/>
            <w:textDirection w:val="btLr"/>
            <w:vAlign w:val="center"/>
          </w:tcPr>
          <w:p w:rsidR="00A11C20" w:rsidRPr="00B62A19" w:rsidRDefault="00A11C20" w:rsidP="00A11C2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11-15</w:t>
            </w:r>
          </w:p>
        </w:tc>
        <w:tc>
          <w:tcPr>
            <w:tcW w:w="174" w:type="pct"/>
            <w:shd w:val="clear" w:color="auto" w:fill="D9D9D9" w:themeFill="background1" w:themeFillShade="D9"/>
            <w:textDirection w:val="btLr"/>
            <w:vAlign w:val="center"/>
          </w:tcPr>
          <w:p w:rsidR="00A11C20" w:rsidRPr="00B62A19" w:rsidRDefault="00A11C20" w:rsidP="00A11C2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18-22</w:t>
            </w:r>
          </w:p>
        </w:tc>
        <w:tc>
          <w:tcPr>
            <w:tcW w:w="175" w:type="pct"/>
            <w:shd w:val="clear" w:color="auto" w:fill="D9D9D9" w:themeFill="background1" w:themeFillShade="D9"/>
            <w:textDirection w:val="btLr"/>
            <w:vAlign w:val="center"/>
          </w:tcPr>
          <w:p w:rsidR="00A11C20" w:rsidRDefault="00A11C20" w:rsidP="00A11C2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25-29</w:t>
            </w:r>
          </w:p>
        </w:tc>
        <w:tc>
          <w:tcPr>
            <w:tcW w:w="174" w:type="pct"/>
            <w:shd w:val="clear" w:color="auto" w:fill="D9D9D9" w:themeFill="background1" w:themeFillShade="D9"/>
            <w:textDirection w:val="btLr"/>
            <w:vAlign w:val="center"/>
          </w:tcPr>
          <w:p w:rsidR="00A11C20" w:rsidRDefault="00A11C20" w:rsidP="00A11C2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1-5</w:t>
            </w:r>
          </w:p>
        </w:tc>
        <w:tc>
          <w:tcPr>
            <w:tcW w:w="174" w:type="pct"/>
            <w:shd w:val="clear" w:color="auto" w:fill="D9D9D9" w:themeFill="background1" w:themeFillShade="D9"/>
            <w:textDirection w:val="btLr"/>
            <w:vAlign w:val="center"/>
          </w:tcPr>
          <w:p w:rsidR="00A11C20" w:rsidRDefault="00A11C20" w:rsidP="00A11C2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8-12</w:t>
            </w:r>
          </w:p>
        </w:tc>
        <w:tc>
          <w:tcPr>
            <w:tcW w:w="174" w:type="pct"/>
            <w:shd w:val="clear" w:color="auto" w:fill="D9D9D9" w:themeFill="background1" w:themeFillShade="D9"/>
            <w:textDirection w:val="btLr"/>
            <w:vAlign w:val="center"/>
          </w:tcPr>
          <w:p w:rsidR="00A11C20" w:rsidRDefault="00A11C20" w:rsidP="00A11C2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15-19</w:t>
            </w:r>
          </w:p>
        </w:tc>
        <w:tc>
          <w:tcPr>
            <w:tcW w:w="161" w:type="pct"/>
            <w:shd w:val="clear" w:color="auto" w:fill="D9D9D9" w:themeFill="background1" w:themeFillShade="D9"/>
            <w:textDirection w:val="btLr"/>
            <w:vAlign w:val="center"/>
          </w:tcPr>
          <w:p w:rsidR="00A11C20" w:rsidRDefault="00A11C20" w:rsidP="00A11C2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22-27</w:t>
            </w:r>
          </w:p>
        </w:tc>
      </w:tr>
      <w:tr w:rsidR="00A11C20" w:rsidRPr="00062C2A" w:rsidTr="00A11C20">
        <w:trPr>
          <w:trHeight w:val="394"/>
        </w:trPr>
        <w:tc>
          <w:tcPr>
            <w:tcW w:w="1714" w:type="pct"/>
          </w:tcPr>
          <w:p w:rsidR="00A11C20" w:rsidRPr="00132CCE" w:rsidRDefault="00A11C20" w:rsidP="00A11C20">
            <w:pPr>
              <w:pStyle w:val="Pa1"/>
              <w:numPr>
                <w:ilvl w:val="0"/>
                <w:numId w:val="18"/>
              </w:numPr>
              <w:spacing w:line="264" w:lineRule="auto"/>
              <w:ind w:left="224" w:hanging="224"/>
              <w:rPr>
                <w:rFonts w:cs="Arial"/>
                <w:sz w:val="20"/>
                <w:szCs w:val="20"/>
                <w:lang w:val="pt-BR"/>
              </w:rPr>
            </w:pPr>
            <w:r w:rsidRPr="00132CCE"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  <w:t>Definição e alocação de equipe</w:t>
            </w:r>
          </w:p>
        </w:tc>
        <w:tc>
          <w:tcPr>
            <w:tcW w:w="173" w:type="pct"/>
            <w:shd w:val="clear" w:color="auto" w:fill="B8CCE4" w:themeFill="accent1" w:themeFillTint="66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61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</w:tr>
      <w:tr w:rsidR="00A11C20" w:rsidRPr="00062C2A" w:rsidTr="00A11C20">
        <w:trPr>
          <w:trHeight w:val="420"/>
        </w:trPr>
        <w:tc>
          <w:tcPr>
            <w:tcW w:w="1714" w:type="pct"/>
          </w:tcPr>
          <w:p w:rsidR="00A11C20" w:rsidRDefault="00A11C20" w:rsidP="00A11C20">
            <w:pPr>
              <w:pStyle w:val="Pa1"/>
              <w:numPr>
                <w:ilvl w:val="0"/>
                <w:numId w:val="18"/>
              </w:numPr>
              <w:spacing w:line="264" w:lineRule="auto"/>
              <w:ind w:left="224" w:hanging="224"/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</w:pPr>
            <w:r>
              <w:rPr>
                <w:rStyle w:val="hps"/>
                <w:rFonts w:asciiTheme="minorHAnsi" w:hAnsiTheme="minorHAnsi" w:cs="Arial"/>
                <w:color w:val="222222"/>
                <w:sz w:val="20"/>
                <w:szCs w:val="20"/>
                <w:lang w:val="pt-BR"/>
              </w:rPr>
              <w:t xml:space="preserve">Elaboração de programa de capacitação detalhado </w:t>
            </w:r>
          </w:p>
        </w:tc>
        <w:tc>
          <w:tcPr>
            <w:tcW w:w="173" w:type="pct"/>
            <w:shd w:val="clear" w:color="auto" w:fill="auto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  <w:shd w:val="clear" w:color="auto" w:fill="B8CCE4" w:themeFill="accent1" w:themeFillTint="66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61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</w:tr>
      <w:tr w:rsidR="00A11C20" w:rsidRPr="00062C2A" w:rsidTr="00A11C20">
        <w:trPr>
          <w:trHeight w:val="375"/>
        </w:trPr>
        <w:tc>
          <w:tcPr>
            <w:tcW w:w="1714" w:type="pct"/>
          </w:tcPr>
          <w:p w:rsidR="00A11C20" w:rsidRDefault="00A11C20" w:rsidP="00A11C20">
            <w:pPr>
              <w:pStyle w:val="PargrafodaLista"/>
              <w:numPr>
                <w:ilvl w:val="0"/>
                <w:numId w:val="18"/>
              </w:numPr>
              <w:spacing w:after="0" w:line="264" w:lineRule="auto"/>
              <w:ind w:left="224" w:hanging="224"/>
              <w:rPr>
                <w:rFonts w:cs="Arial"/>
                <w:sz w:val="20"/>
                <w:szCs w:val="20"/>
                <w:lang w:val="pt-BR"/>
              </w:rPr>
            </w:pPr>
            <w:r w:rsidRPr="00BB4AA1">
              <w:rPr>
                <w:rFonts w:cs="Arial"/>
                <w:sz w:val="20"/>
                <w:szCs w:val="20"/>
                <w:lang w:val="pt-BR"/>
              </w:rPr>
              <w:t>Atribuição de senhas e fornecimento de instruções para</w:t>
            </w:r>
            <w:r>
              <w:rPr>
                <w:rFonts w:cs="Arial"/>
                <w:sz w:val="20"/>
                <w:szCs w:val="20"/>
                <w:lang w:val="pt-BR"/>
              </w:rPr>
              <w:t>:</w:t>
            </w:r>
          </w:p>
          <w:p w:rsidR="00A11C20" w:rsidRDefault="00A11C20" w:rsidP="00A6789C">
            <w:pPr>
              <w:pStyle w:val="PargrafodaLista"/>
              <w:numPr>
                <w:ilvl w:val="0"/>
                <w:numId w:val="1"/>
              </w:numPr>
              <w:spacing w:after="0" w:line="264" w:lineRule="auto"/>
              <w:ind w:left="567" w:hanging="207"/>
              <w:rPr>
                <w:rFonts w:cs="Arial"/>
                <w:sz w:val="20"/>
                <w:szCs w:val="20"/>
                <w:lang w:val="pt-BR"/>
              </w:rPr>
            </w:pPr>
            <w:r>
              <w:rPr>
                <w:rFonts w:cs="Arial"/>
                <w:sz w:val="20"/>
                <w:szCs w:val="20"/>
                <w:lang w:val="pt-BR"/>
              </w:rPr>
              <w:t>U</w:t>
            </w:r>
            <w:r w:rsidR="00A121B8">
              <w:rPr>
                <w:rFonts w:cs="Arial"/>
                <w:sz w:val="20"/>
                <w:szCs w:val="20"/>
                <w:lang w:val="pt-BR"/>
              </w:rPr>
              <w:t xml:space="preserve">so do SIAF </w:t>
            </w:r>
          </w:p>
          <w:p w:rsidR="00A11C20" w:rsidRDefault="00A11C20" w:rsidP="00A6789C">
            <w:pPr>
              <w:pStyle w:val="PargrafodaLista"/>
              <w:numPr>
                <w:ilvl w:val="0"/>
                <w:numId w:val="1"/>
              </w:numPr>
              <w:spacing w:after="0" w:line="264" w:lineRule="auto"/>
              <w:ind w:left="567" w:hanging="207"/>
              <w:rPr>
                <w:rFonts w:cs="Arial"/>
                <w:sz w:val="20"/>
                <w:szCs w:val="20"/>
                <w:lang w:val="pt-BR"/>
              </w:rPr>
            </w:pPr>
            <w:r>
              <w:rPr>
                <w:rFonts w:cs="Arial"/>
                <w:sz w:val="20"/>
                <w:szCs w:val="20"/>
                <w:lang w:val="pt-BR"/>
              </w:rPr>
              <w:t>Classificação da despesa</w:t>
            </w:r>
          </w:p>
          <w:p w:rsidR="00A11C20" w:rsidRPr="00BB4AA1" w:rsidRDefault="00A11C20" w:rsidP="00A6789C">
            <w:pPr>
              <w:pStyle w:val="PargrafodaLista"/>
              <w:numPr>
                <w:ilvl w:val="0"/>
                <w:numId w:val="1"/>
              </w:numPr>
              <w:spacing w:after="0" w:line="264" w:lineRule="auto"/>
              <w:ind w:left="567" w:hanging="207"/>
              <w:rPr>
                <w:rFonts w:cs="Arial"/>
                <w:sz w:val="20"/>
                <w:szCs w:val="20"/>
                <w:lang w:val="pt-BR"/>
              </w:rPr>
            </w:pPr>
            <w:r>
              <w:rPr>
                <w:rFonts w:cs="Arial"/>
                <w:sz w:val="20"/>
                <w:szCs w:val="20"/>
                <w:lang w:val="pt-BR"/>
              </w:rPr>
              <w:t>Programação de gastos</w:t>
            </w:r>
          </w:p>
        </w:tc>
        <w:tc>
          <w:tcPr>
            <w:tcW w:w="173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  <w:shd w:val="clear" w:color="auto" w:fill="B8CCE4" w:themeFill="accent1" w:themeFillTint="66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  <w:shd w:val="clear" w:color="auto" w:fill="B8CCE4" w:themeFill="accent1" w:themeFillTint="66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  <w:shd w:val="clear" w:color="auto" w:fill="B8CCE4" w:themeFill="accent1" w:themeFillTint="66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  <w:shd w:val="clear" w:color="auto" w:fill="B8CCE4" w:themeFill="accent1" w:themeFillTint="66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61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</w:tr>
      <w:tr w:rsidR="00A11C20" w:rsidRPr="00062C2A" w:rsidTr="00A11C20">
        <w:trPr>
          <w:trHeight w:val="390"/>
        </w:trPr>
        <w:tc>
          <w:tcPr>
            <w:tcW w:w="1714" w:type="pct"/>
          </w:tcPr>
          <w:p w:rsidR="00A11C20" w:rsidRPr="00BB4AA1" w:rsidRDefault="00A11C20" w:rsidP="00A11C20">
            <w:pPr>
              <w:pStyle w:val="PargrafodaLista"/>
              <w:numPr>
                <w:ilvl w:val="0"/>
                <w:numId w:val="18"/>
              </w:numPr>
              <w:spacing w:after="0" w:line="264" w:lineRule="auto"/>
              <w:ind w:left="224" w:hanging="224"/>
              <w:rPr>
                <w:rFonts w:cs="Arial"/>
                <w:sz w:val="20"/>
                <w:szCs w:val="20"/>
                <w:lang w:val="pt-BR"/>
              </w:rPr>
            </w:pPr>
            <w:r>
              <w:rPr>
                <w:rFonts w:cs="Arial"/>
                <w:sz w:val="20"/>
                <w:szCs w:val="20"/>
                <w:lang w:val="pt-BR"/>
              </w:rPr>
              <w:t>Operação assistida</w:t>
            </w:r>
          </w:p>
        </w:tc>
        <w:tc>
          <w:tcPr>
            <w:tcW w:w="173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  <w:shd w:val="clear" w:color="auto" w:fill="B8CCE4" w:themeFill="accent1" w:themeFillTint="66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  <w:shd w:val="clear" w:color="auto" w:fill="B8CCE4" w:themeFill="accent1" w:themeFillTint="66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  <w:shd w:val="clear" w:color="auto" w:fill="B8CCE4" w:themeFill="accent1" w:themeFillTint="66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  <w:shd w:val="clear" w:color="auto" w:fill="B8CCE4" w:themeFill="accent1" w:themeFillTint="66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61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</w:tr>
      <w:tr w:rsidR="00A11C20" w:rsidRPr="00062C2A" w:rsidTr="00A11C20">
        <w:trPr>
          <w:trHeight w:val="390"/>
        </w:trPr>
        <w:tc>
          <w:tcPr>
            <w:tcW w:w="1714" w:type="pct"/>
          </w:tcPr>
          <w:p w:rsidR="00A11C20" w:rsidRPr="00BB4AA1" w:rsidRDefault="00A11C20" w:rsidP="00A11C20">
            <w:pPr>
              <w:pStyle w:val="PargrafodaLista"/>
              <w:numPr>
                <w:ilvl w:val="0"/>
                <w:numId w:val="18"/>
              </w:numPr>
              <w:spacing w:after="0" w:line="264" w:lineRule="auto"/>
              <w:ind w:left="224" w:hanging="224"/>
              <w:rPr>
                <w:rFonts w:cs="Arial"/>
                <w:sz w:val="20"/>
                <w:szCs w:val="20"/>
                <w:lang w:val="pt-BR"/>
              </w:rPr>
            </w:pPr>
            <w:r w:rsidRPr="00BB4AA1">
              <w:rPr>
                <w:rFonts w:cs="Arial"/>
                <w:sz w:val="20"/>
                <w:szCs w:val="20"/>
                <w:lang w:val="pt-BR"/>
              </w:rPr>
              <w:t>Avaliação</w:t>
            </w:r>
            <w:r>
              <w:rPr>
                <w:rFonts w:cs="Arial"/>
                <w:sz w:val="20"/>
                <w:szCs w:val="20"/>
                <w:lang w:val="pt-BR"/>
              </w:rPr>
              <w:t xml:space="preserve"> e sugestões de melhoria</w:t>
            </w:r>
          </w:p>
        </w:tc>
        <w:tc>
          <w:tcPr>
            <w:tcW w:w="173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  <w:shd w:val="clear" w:color="auto" w:fill="FFFFFF" w:themeFill="background1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  <w:shd w:val="clear" w:color="auto" w:fill="B8CCE4" w:themeFill="accent1" w:themeFillTint="66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A11C20" w:rsidRDefault="00A11C20" w:rsidP="00A11C20">
            <w:pPr>
              <w:spacing w:after="0" w:line="264" w:lineRule="auto"/>
              <w:rPr>
                <w:noProof/>
                <w:lang w:val="pt-BR" w:eastAsia="pt-BR"/>
              </w:rPr>
            </w:pPr>
          </w:p>
        </w:tc>
        <w:tc>
          <w:tcPr>
            <w:tcW w:w="161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</w:tr>
      <w:tr w:rsidR="00A11C20" w:rsidRPr="00062C2A" w:rsidTr="00A11C20">
        <w:trPr>
          <w:trHeight w:val="390"/>
        </w:trPr>
        <w:tc>
          <w:tcPr>
            <w:tcW w:w="1714" w:type="pct"/>
          </w:tcPr>
          <w:p w:rsidR="00A11C20" w:rsidRPr="00BB4AA1" w:rsidRDefault="00A11C20" w:rsidP="00A11C20">
            <w:pPr>
              <w:pStyle w:val="PargrafodaLista"/>
              <w:numPr>
                <w:ilvl w:val="0"/>
                <w:numId w:val="18"/>
              </w:numPr>
              <w:spacing w:after="0" w:line="264" w:lineRule="auto"/>
              <w:ind w:left="224" w:hanging="224"/>
              <w:rPr>
                <w:rFonts w:cs="Arial"/>
                <w:sz w:val="20"/>
                <w:szCs w:val="20"/>
                <w:lang w:val="pt-BR"/>
              </w:rPr>
            </w:pPr>
            <w:r>
              <w:rPr>
                <w:rFonts w:cs="Arial"/>
                <w:sz w:val="20"/>
                <w:szCs w:val="20"/>
                <w:lang w:val="pt-BR"/>
              </w:rPr>
              <w:t>Complementações eventuais e operação permanente</w:t>
            </w:r>
          </w:p>
        </w:tc>
        <w:tc>
          <w:tcPr>
            <w:tcW w:w="173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  <w:shd w:val="clear" w:color="auto" w:fill="FFFFFF" w:themeFill="background1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  <w:shd w:val="clear" w:color="auto" w:fill="FFFFFF" w:themeFill="background1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  <w:shd w:val="clear" w:color="auto" w:fill="B8CCE4" w:themeFill="accent1" w:themeFillTint="66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3" w:type="pct"/>
            <w:shd w:val="clear" w:color="auto" w:fill="B8CCE4" w:themeFill="accent1" w:themeFillTint="66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4" w:type="pct"/>
            <w:shd w:val="clear" w:color="auto" w:fill="B8CCE4" w:themeFill="accent1" w:themeFillTint="66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4" w:type="pct"/>
            <w:shd w:val="clear" w:color="auto" w:fill="B8CCE4" w:themeFill="accent1" w:themeFillTint="66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4" w:type="pct"/>
            <w:shd w:val="clear" w:color="auto" w:fill="B8CCE4" w:themeFill="accent1" w:themeFillTint="66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4" w:type="pct"/>
            <w:shd w:val="clear" w:color="auto" w:fill="B8CCE4" w:themeFill="accent1" w:themeFillTint="66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74" w:type="pct"/>
            <w:shd w:val="clear" w:color="auto" w:fill="B8CCE4" w:themeFill="accent1" w:themeFillTint="66"/>
          </w:tcPr>
          <w:p w:rsidR="00A11C20" w:rsidRDefault="00A11C20" w:rsidP="00A11C20">
            <w:pPr>
              <w:spacing w:after="0" w:line="264" w:lineRule="auto"/>
              <w:rPr>
                <w:noProof/>
                <w:lang w:val="pt-BR" w:eastAsia="pt-BR"/>
              </w:rPr>
            </w:pPr>
          </w:p>
        </w:tc>
        <w:tc>
          <w:tcPr>
            <w:tcW w:w="161" w:type="pct"/>
            <w:shd w:val="clear" w:color="auto" w:fill="B8CCE4" w:themeFill="accent1" w:themeFillTint="66"/>
          </w:tcPr>
          <w:p w:rsidR="00A11C20" w:rsidRPr="00062C2A" w:rsidRDefault="00A11C20" w:rsidP="00A11C20">
            <w:pPr>
              <w:spacing w:after="0" w:line="264" w:lineRule="auto"/>
              <w:rPr>
                <w:rFonts w:cs="Arial"/>
                <w:sz w:val="20"/>
                <w:szCs w:val="20"/>
                <w:lang w:val="pt-BR"/>
              </w:rPr>
            </w:pPr>
          </w:p>
        </w:tc>
      </w:tr>
    </w:tbl>
    <w:p w:rsidR="00A11C20" w:rsidRDefault="00A11C20" w:rsidP="00B92EA2">
      <w:pPr>
        <w:spacing w:after="0"/>
        <w:rPr>
          <w:lang w:val="pt-BR"/>
        </w:rPr>
      </w:pPr>
    </w:p>
    <w:p w:rsidR="00A11C20" w:rsidRDefault="00727751" w:rsidP="00B92EA2">
      <w:pPr>
        <w:spacing w:after="0"/>
        <w:rPr>
          <w:color w:val="000000" w:themeColor="text1"/>
          <w:lang w:val="pt-BR"/>
        </w:rPr>
      </w:pPr>
      <w:r w:rsidRPr="00451E80">
        <w:rPr>
          <w:color w:val="000000" w:themeColor="text1"/>
          <w:lang w:val="pt-BR"/>
        </w:rPr>
        <w:t xml:space="preserve">As atividades propostas </w:t>
      </w:r>
      <w:r>
        <w:rPr>
          <w:color w:val="000000" w:themeColor="text1"/>
          <w:lang w:val="pt-BR"/>
        </w:rPr>
        <w:t xml:space="preserve">para implantação da ação </w:t>
      </w:r>
      <w:r w:rsidRPr="00451E80">
        <w:rPr>
          <w:color w:val="000000" w:themeColor="text1"/>
          <w:lang w:val="pt-BR"/>
        </w:rPr>
        <w:t>são sinteticamente descritas a seguir.</w:t>
      </w:r>
    </w:p>
    <w:p w:rsidR="00727751" w:rsidRPr="00A11C20" w:rsidRDefault="00727751" w:rsidP="00B92EA2">
      <w:pPr>
        <w:spacing w:after="0"/>
        <w:rPr>
          <w:color w:val="FF0000"/>
          <w:lang w:val="pt-BR"/>
        </w:rPr>
      </w:pPr>
    </w:p>
    <w:p w:rsidR="00A11C20" w:rsidRPr="003D197E" w:rsidRDefault="00A11C20" w:rsidP="004035CF">
      <w:pPr>
        <w:spacing w:after="0"/>
        <w:jc w:val="both"/>
        <w:rPr>
          <w:b/>
          <w:color w:val="000000" w:themeColor="text1"/>
          <w:lang w:val="pt-BR"/>
        </w:rPr>
      </w:pPr>
      <w:r w:rsidRPr="003D197E">
        <w:rPr>
          <w:b/>
          <w:color w:val="000000" w:themeColor="text1"/>
          <w:lang w:val="pt-BR"/>
        </w:rPr>
        <w:t>Atividade 1 – Definição e alocação de equipe</w:t>
      </w:r>
    </w:p>
    <w:p w:rsidR="004C2DF6" w:rsidRPr="003D197E" w:rsidRDefault="004C2DF6" w:rsidP="004035CF">
      <w:pPr>
        <w:spacing w:after="0"/>
        <w:jc w:val="both"/>
        <w:rPr>
          <w:color w:val="000000" w:themeColor="text1"/>
          <w:lang w:val="pt-BR"/>
        </w:rPr>
      </w:pPr>
    </w:p>
    <w:p w:rsidR="004C2DF6" w:rsidRPr="003D197E" w:rsidRDefault="004C2DF6" w:rsidP="004035CF">
      <w:pPr>
        <w:spacing w:after="0"/>
        <w:jc w:val="both"/>
        <w:rPr>
          <w:color w:val="000000" w:themeColor="text1"/>
          <w:lang w:val="pt-BR"/>
        </w:rPr>
      </w:pPr>
      <w:r w:rsidRPr="003D197E">
        <w:rPr>
          <w:color w:val="000000" w:themeColor="text1"/>
          <w:lang w:val="pt-BR"/>
        </w:rPr>
        <w:t>Definição das pessoas envolvidas na capacitação, da COF ou das áreas de planejamento e execução de projetos e convênios/contratos – como instrutores ou participantes – para dimensionamento e programação da capacitação.</w:t>
      </w:r>
    </w:p>
    <w:p w:rsidR="004C2DF6" w:rsidRPr="003D197E" w:rsidRDefault="004C2DF6" w:rsidP="004035CF">
      <w:pPr>
        <w:spacing w:after="0"/>
        <w:jc w:val="both"/>
        <w:rPr>
          <w:color w:val="000000" w:themeColor="text1"/>
          <w:lang w:val="pt-BR"/>
        </w:rPr>
      </w:pPr>
    </w:p>
    <w:p w:rsidR="00A11C20" w:rsidRPr="003D197E" w:rsidRDefault="00A11C20" w:rsidP="004035CF">
      <w:pPr>
        <w:spacing w:after="0"/>
        <w:jc w:val="both"/>
        <w:rPr>
          <w:b/>
          <w:color w:val="000000" w:themeColor="text1"/>
          <w:lang w:val="pt-BR"/>
        </w:rPr>
      </w:pPr>
      <w:r w:rsidRPr="003D197E">
        <w:rPr>
          <w:b/>
          <w:color w:val="000000" w:themeColor="text1"/>
          <w:lang w:val="pt-BR"/>
        </w:rPr>
        <w:t xml:space="preserve">Atividade 2 – Elaboração de programa de capacitação detalhado </w:t>
      </w:r>
    </w:p>
    <w:p w:rsidR="004C2DF6" w:rsidRPr="003D197E" w:rsidRDefault="004C2DF6" w:rsidP="004035CF">
      <w:pPr>
        <w:spacing w:after="0"/>
        <w:jc w:val="both"/>
        <w:rPr>
          <w:color w:val="000000" w:themeColor="text1"/>
          <w:lang w:val="pt-BR"/>
        </w:rPr>
      </w:pPr>
    </w:p>
    <w:p w:rsidR="004C2DF6" w:rsidRPr="003D197E" w:rsidRDefault="004C2DF6" w:rsidP="004035CF">
      <w:pPr>
        <w:spacing w:after="0"/>
        <w:jc w:val="both"/>
        <w:rPr>
          <w:color w:val="000000" w:themeColor="text1"/>
          <w:lang w:val="pt-BR"/>
        </w:rPr>
      </w:pPr>
      <w:r w:rsidRPr="003D197E">
        <w:rPr>
          <w:color w:val="000000" w:themeColor="text1"/>
          <w:lang w:val="pt-BR"/>
        </w:rPr>
        <w:t>Detalhamento em comum acordo entre a COF e a CPCS da programação detalhada da capacitação: locais, horários, conteúdos, equipamentos de apoio, etc.</w:t>
      </w:r>
    </w:p>
    <w:p w:rsidR="004C2DF6" w:rsidRPr="003D197E" w:rsidRDefault="004C2DF6" w:rsidP="004035CF">
      <w:pPr>
        <w:spacing w:after="0"/>
        <w:jc w:val="both"/>
        <w:rPr>
          <w:color w:val="000000" w:themeColor="text1"/>
          <w:lang w:val="pt-BR"/>
        </w:rPr>
      </w:pPr>
    </w:p>
    <w:p w:rsidR="00A11C20" w:rsidRPr="003D197E" w:rsidRDefault="00A11C20" w:rsidP="004035CF">
      <w:pPr>
        <w:spacing w:after="0"/>
        <w:jc w:val="both"/>
        <w:rPr>
          <w:b/>
          <w:color w:val="000000" w:themeColor="text1"/>
          <w:lang w:val="pt-BR"/>
        </w:rPr>
      </w:pPr>
      <w:r w:rsidRPr="003D197E">
        <w:rPr>
          <w:b/>
          <w:color w:val="000000" w:themeColor="text1"/>
          <w:lang w:val="pt-BR"/>
        </w:rPr>
        <w:t>Atividade 3 – Atribuição de senhas e fornecimento de instruções</w:t>
      </w:r>
    </w:p>
    <w:p w:rsidR="004C2DF6" w:rsidRPr="003D197E" w:rsidRDefault="004C2DF6" w:rsidP="004035CF">
      <w:pPr>
        <w:spacing w:after="0"/>
        <w:jc w:val="both"/>
        <w:rPr>
          <w:color w:val="000000" w:themeColor="text1"/>
          <w:lang w:val="pt-BR"/>
        </w:rPr>
      </w:pPr>
    </w:p>
    <w:p w:rsidR="004C2DF6" w:rsidRPr="003D197E" w:rsidRDefault="004C2DF6" w:rsidP="004035CF">
      <w:pPr>
        <w:spacing w:after="0"/>
        <w:jc w:val="both"/>
        <w:rPr>
          <w:color w:val="000000" w:themeColor="text1"/>
          <w:lang w:val="pt-BR"/>
        </w:rPr>
      </w:pPr>
      <w:r w:rsidRPr="003D197E">
        <w:rPr>
          <w:color w:val="000000" w:themeColor="text1"/>
          <w:lang w:val="pt-BR"/>
        </w:rPr>
        <w:t xml:space="preserve">Atribuição de senhas de acesso ao SIAF aos </w:t>
      </w:r>
      <w:r w:rsidR="004035CF">
        <w:rPr>
          <w:color w:val="000000" w:themeColor="text1"/>
          <w:lang w:val="pt-BR"/>
        </w:rPr>
        <w:t>treinando</w:t>
      </w:r>
      <w:r w:rsidRPr="003D197E">
        <w:rPr>
          <w:color w:val="000000" w:themeColor="text1"/>
          <w:lang w:val="pt-BR"/>
        </w:rPr>
        <w:t>s e fornecimento de instruções detalhadas para acesso às informações de interesse no SIAF</w:t>
      </w:r>
      <w:r w:rsidR="003D197E" w:rsidRPr="003D197E">
        <w:rPr>
          <w:color w:val="000000" w:themeColor="text1"/>
          <w:lang w:val="pt-BR"/>
        </w:rPr>
        <w:t xml:space="preserve"> e também para a correta instrução de processos de pagamento de projetos, convênios e contratos</w:t>
      </w:r>
      <w:r w:rsidRPr="003D197E">
        <w:rPr>
          <w:color w:val="000000" w:themeColor="text1"/>
          <w:lang w:val="pt-BR"/>
        </w:rPr>
        <w:t>.</w:t>
      </w:r>
    </w:p>
    <w:p w:rsidR="004C2DF6" w:rsidRPr="003D197E" w:rsidRDefault="004C2DF6" w:rsidP="004035CF">
      <w:pPr>
        <w:spacing w:after="0"/>
        <w:jc w:val="both"/>
        <w:rPr>
          <w:color w:val="000000" w:themeColor="text1"/>
          <w:lang w:val="pt-BR"/>
        </w:rPr>
      </w:pPr>
    </w:p>
    <w:p w:rsidR="00A11C20" w:rsidRPr="003D197E" w:rsidRDefault="00A11C20" w:rsidP="004035CF">
      <w:pPr>
        <w:spacing w:after="0"/>
        <w:jc w:val="both"/>
        <w:rPr>
          <w:b/>
          <w:color w:val="000000" w:themeColor="text1"/>
          <w:lang w:val="pt-BR"/>
        </w:rPr>
      </w:pPr>
      <w:r w:rsidRPr="003D197E">
        <w:rPr>
          <w:b/>
          <w:color w:val="000000" w:themeColor="text1"/>
          <w:lang w:val="pt-BR"/>
        </w:rPr>
        <w:t>Atividade 4 – Operação assistida</w:t>
      </w:r>
    </w:p>
    <w:p w:rsidR="004C2DF6" w:rsidRPr="003D197E" w:rsidRDefault="004C2DF6" w:rsidP="004035CF">
      <w:pPr>
        <w:spacing w:after="0"/>
        <w:jc w:val="both"/>
        <w:rPr>
          <w:color w:val="000000" w:themeColor="text1"/>
          <w:lang w:val="pt-BR"/>
        </w:rPr>
      </w:pPr>
    </w:p>
    <w:p w:rsidR="004C2DF6" w:rsidRPr="003D197E" w:rsidRDefault="004C2DF6" w:rsidP="004035CF">
      <w:pPr>
        <w:spacing w:after="0"/>
        <w:jc w:val="both"/>
        <w:rPr>
          <w:color w:val="000000" w:themeColor="text1"/>
          <w:lang w:val="pt-BR"/>
        </w:rPr>
      </w:pPr>
      <w:r w:rsidRPr="003D197E">
        <w:rPr>
          <w:color w:val="000000" w:themeColor="text1"/>
          <w:lang w:val="pt-BR"/>
        </w:rPr>
        <w:t>Período de operação assistida dos coordenadores de projetos, convênios e cont</w:t>
      </w:r>
      <w:r w:rsidR="003D197E" w:rsidRPr="003D197E">
        <w:rPr>
          <w:color w:val="000000" w:themeColor="text1"/>
          <w:lang w:val="pt-BR"/>
        </w:rPr>
        <w:t>r</w:t>
      </w:r>
      <w:r w:rsidRPr="003D197E">
        <w:rPr>
          <w:color w:val="000000" w:themeColor="text1"/>
          <w:lang w:val="pt-BR"/>
        </w:rPr>
        <w:t>atos</w:t>
      </w:r>
      <w:r w:rsidR="003D197E" w:rsidRPr="003D197E">
        <w:rPr>
          <w:color w:val="000000" w:themeColor="text1"/>
          <w:lang w:val="pt-BR"/>
        </w:rPr>
        <w:t>, com a equipe da COF funcionando como “help desk”.</w:t>
      </w:r>
    </w:p>
    <w:p w:rsidR="00A11C20" w:rsidRPr="003D197E" w:rsidRDefault="00A11C20" w:rsidP="004035CF">
      <w:pPr>
        <w:spacing w:after="0"/>
        <w:jc w:val="both"/>
        <w:rPr>
          <w:b/>
          <w:color w:val="000000" w:themeColor="text1"/>
          <w:lang w:val="pt-BR"/>
        </w:rPr>
      </w:pPr>
      <w:r w:rsidRPr="003D197E">
        <w:rPr>
          <w:b/>
          <w:color w:val="000000" w:themeColor="text1"/>
          <w:lang w:val="pt-BR"/>
        </w:rPr>
        <w:lastRenderedPageBreak/>
        <w:t>Atividade 5 – Avaliação e sugestões de melhoria</w:t>
      </w:r>
    </w:p>
    <w:p w:rsidR="003D197E" w:rsidRPr="003D197E" w:rsidRDefault="003D197E" w:rsidP="004035CF">
      <w:pPr>
        <w:spacing w:after="0"/>
        <w:jc w:val="both"/>
        <w:rPr>
          <w:color w:val="000000" w:themeColor="text1"/>
          <w:lang w:val="pt-BR"/>
        </w:rPr>
      </w:pPr>
    </w:p>
    <w:p w:rsidR="003D197E" w:rsidRPr="003D197E" w:rsidRDefault="003D197E" w:rsidP="004035CF">
      <w:pPr>
        <w:spacing w:after="0"/>
        <w:jc w:val="both"/>
        <w:rPr>
          <w:color w:val="000000" w:themeColor="text1"/>
          <w:lang w:val="pt-BR"/>
        </w:rPr>
      </w:pPr>
      <w:r w:rsidRPr="003D197E">
        <w:rPr>
          <w:color w:val="000000" w:themeColor="text1"/>
          <w:lang w:val="pt-BR"/>
        </w:rPr>
        <w:t xml:space="preserve">Reunião envolvendo a COF e a CPCS para avaliação dos resultados e definição de melhorias nos procedimentos envolvidos. </w:t>
      </w:r>
    </w:p>
    <w:p w:rsidR="003D197E" w:rsidRPr="003D197E" w:rsidRDefault="003D197E" w:rsidP="004035CF">
      <w:pPr>
        <w:spacing w:after="0"/>
        <w:jc w:val="both"/>
        <w:rPr>
          <w:color w:val="000000" w:themeColor="text1"/>
          <w:lang w:val="pt-BR"/>
        </w:rPr>
      </w:pPr>
    </w:p>
    <w:p w:rsidR="00A11C20" w:rsidRPr="003D197E" w:rsidRDefault="00A11C20" w:rsidP="004035CF">
      <w:pPr>
        <w:spacing w:after="0"/>
        <w:jc w:val="both"/>
        <w:rPr>
          <w:b/>
          <w:color w:val="000000" w:themeColor="text1"/>
          <w:lang w:val="pt-BR"/>
        </w:rPr>
      </w:pPr>
      <w:r w:rsidRPr="003D197E">
        <w:rPr>
          <w:b/>
          <w:color w:val="000000" w:themeColor="text1"/>
          <w:lang w:val="pt-BR"/>
        </w:rPr>
        <w:t>Atividade 6 – Complementações eventuais e operação permanente</w:t>
      </w:r>
    </w:p>
    <w:p w:rsidR="00A11C20" w:rsidRDefault="00A11C20" w:rsidP="004035CF">
      <w:pPr>
        <w:spacing w:after="0"/>
        <w:jc w:val="both"/>
        <w:rPr>
          <w:lang w:val="pt-BR"/>
        </w:rPr>
      </w:pPr>
    </w:p>
    <w:p w:rsidR="003D197E" w:rsidRDefault="003D197E" w:rsidP="004035CF">
      <w:pPr>
        <w:spacing w:after="0"/>
        <w:jc w:val="both"/>
        <w:rPr>
          <w:lang w:val="pt-BR"/>
        </w:rPr>
      </w:pPr>
      <w:r>
        <w:rPr>
          <w:lang w:val="pt-BR"/>
        </w:rPr>
        <w:t>Implantação das melhorias e operação “em regime” da COF e CPCS.</w:t>
      </w:r>
    </w:p>
    <w:p w:rsidR="00520961" w:rsidRDefault="00520961" w:rsidP="00B92EA2">
      <w:pPr>
        <w:spacing w:after="0"/>
        <w:rPr>
          <w:lang w:val="pt-BR"/>
        </w:rPr>
      </w:pPr>
    </w:p>
    <w:p w:rsidR="00A11C20" w:rsidRPr="00A11C20" w:rsidRDefault="00A11C20" w:rsidP="00B92EA2">
      <w:pPr>
        <w:spacing w:after="0"/>
        <w:rPr>
          <w:b/>
          <w:lang w:val="pt-BR"/>
        </w:rPr>
      </w:pPr>
      <w:r w:rsidRPr="00A11C20">
        <w:rPr>
          <w:b/>
          <w:lang w:val="pt-BR"/>
        </w:rPr>
        <w:t>3.6. Produtos</w:t>
      </w:r>
    </w:p>
    <w:p w:rsidR="00A11C20" w:rsidRDefault="00A11C20" w:rsidP="00B92EA2">
      <w:pPr>
        <w:spacing w:after="0"/>
        <w:rPr>
          <w:lang w:val="pt-BR"/>
        </w:rPr>
      </w:pPr>
    </w:p>
    <w:tbl>
      <w:tblPr>
        <w:tblStyle w:val="Tabelacomgrade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/>
      </w:tblPr>
      <w:tblGrid>
        <w:gridCol w:w="3936"/>
        <w:gridCol w:w="4708"/>
      </w:tblGrid>
      <w:tr w:rsidR="00A11C20" w:rsidRPr="000F4B4D" w:rsidTr="00A11C20">
        <w:tc>
          <w:tcPr>
            <w:tcW w:w="3936" w:type="dxa"/>
            <w:shd w:val="clear" w:color="auto" w:fill="DBE5F1" w:themeFill="accent1" w:themeFillTint="33"/>
          </w:tcPr>
          <w:p w:rsidR="00A11C20" w:rsidRPr="000F4B4D" w:rsidRDefault="00A11C20" w:rsidP="00A11C20">
            <w:pPr>
              <w:spacing w:before="120" w:after="120"/>
              <w:jc w:val="center"/>
              <w:rPr>
                <w:b/>
                <w:lang w:val="pt-BR"/>
              </w:rPr>
            </w:pPr>
            <w:r w:rsidRPr="000F4B4D">
              <w:rPr>
                <w:b/>
                <w:lang w:val="pt-BR"/>
              </w:rPr>
              <w:t>Atividades</w:t>
            </w:r>
          </w:p>
        </w:tc>
        <w:tc>
          <w:tcPr>
            <w:tcW w:w="4708" w:type="dxa"/>
            <w:shd w:val="clear" w:color="auto" w:fill="DBE5F1" w:themeFill="accent1" w:themeFillTint="33"/>
          </w:tcPr>
          <w:p w:rsidR="00A11C20" w:rsidRPr="000F4B4D" w:rsidRDefault="00A11C20" w:rsidP="00A11C20">
            <w:pPr>
              <w:spacing w:before="120" w:after="120"/>
              <w:jc w:val="center"/>
              <w:rPr>
                <w:b/>
                <w:lang w:val="pt-BR"/>
              </w:rPr>
            </w:pPr>
            <w:r w:rsidRPr="000F4B4D">
              <w:rPr>
                <w:b/>
                <w:lang w:val="pt-BR"/>
              </w:rPr>
              <w:t>Produtos</w:t>
            </w:r>
          </w:p>
        </w:tc>
      </w:tr>
      <w:tr w:rsidR="00A11C20" w:rsidTr="003D197E">
        <w:tc>
          <w:tcPr>
            <w:tcW w:w="3936" w:type="dxa"/>
          </w:tcPr>
          <w:p w:rsidR="00A11C20" w:rsidRPr="004C2DF6" w:rsidRDefault="00A11C20" w:rsidP="00A11C20">
            <w:pPr>
              <w:pStyle w:val="PargrafodaLista"/>
              <w:numPr>
                <w:ilvl w:val="0"/>
                <w:numId w:val="19"/>
              </w:numPr>
              <w:spacing w:before="120" w:after="120"/>
              <w:ind w:left="284" w:hanging="284"/>
              <w:rPr>
                <w:color w:val="000000" w:themeColor="text1"/>
                <w:lang w:val="pt-BR"/>
              </w:rPr>
            </w:pPr>
            <w:r w:rsidRPr="004C2DF6">
              <w:rPr>
                <w:color w:val="000000" w:themeColor="text1"/>
                <w:lang w:val="pt-BR"/>
              </w:rPr>
              <w:t>Definição e alocação de equipe</w:t>
            </w:r>
          </w:p>
        </w:tc>
        <w:tc>
          <w:tcPr>
            <w:tcW w:w="4708" w:type="dxa"/>
            <w:vAlign w:val="center"/>
          </w:tcPr>
          <w:p w:rsidR="00A11C20" w:rsidRPr="004C2DF6" w:rsidRDefault="004C2DF6" w:rsidP="003D197E">
            <w:pPr>
              <w:pStyle w:val="PargrafodaLista"/>
              <w:numPr>
                <w:ilvl w:val="0"/>
                <w:numId w:val="21"/>
              </w:numPr>
              <w:ind w:left="317" w:hanging="284"/>
              <w:rPr>
                <w:lang w:val="pt-BR"/>
              </w:rPr>
            </w:pPr>
            <w:r w:rsidRPr="004C2DF6">
              <w:rPr>
                <w:lang w:val="pt-BR"/>
              </w:rPr>
              <w:t>Equipe definida e alocada</w:t>
            </w:r>
          </w:p>
        </w:tc>
      </w:tr>
      <w:tr w:rsidR="00A11C20" w:rsidTr="003D197E">
        <w:tc>
          <w:tcPr>
            <w:tcW w:w="3936" w:type="dxa"/>
          </w:tcPr>
          <w:p w:rsidR="00A11C20" w:rsidRPr="004C2DF6" w:rsidRDefault="00A11C20" w:rsidP="00A11C20">
            <w:pPr>
              <w:pStyle w:val="PargrafodaLista"/>
              <w:numPr>
                <w:ilvl w:val="0"/>
                <w:numId w:val="19"/>
              </w:numPr>
              <w:spacing w:before="120" w:after="120"/>
              <w:ind w:left="284" w:hanging="284"/>
              <w:rPr>
                <w:color w:val="000000" w:themeColor="text1"/>
                <w:lang w:val="pt-BR"/>
              </w:rPr>
            </w:pPr>
            <w:r w:rsidRPr="004C2DF6">
              <w:rPr>
                <w:color w:val="000000" w:themeColor="text1"/>
                <w:lang w:val="pt-BR"/>
              </w:rPr>
              <w:t xml:space="preserve">Elaboração de programa de capacitação detalhado </w:t>
            </w:r>
          </w:p>
        </w:tc>
        <w:tc>
          <w:tcPr>
            <w:tcW w:w="4708" w:type="dxa"/>
            <w:vAlign w:val="center"/>
          </w:tcPr>
          <w:p w:rsidR="00A11C20" w:rsidRPr="004C2DF6" w:rsidRDefault="004C2DF6" w:rsidP="003D197E">
            <w:pPr>
              <w:pStyle w:val="PargrafodaLista"/>
              <w:numPr>
                <w:ilvl w:val="0"/>
                <w:numId w:val="21"/>
              </w:numPr>
              <w:ind w:left="317" w:hanging="284"/>
              <w:rPr>
                <w:lang w:val="pt-BR"/>
              </w:rPr>
            </w:pPr>
            <w:r w:rsidRPr="004C2DF6">
              <w:rPr>
                <w:lang w:val="pt-BR"/>
              </w:rPr>
              <w:t>Programa de capacitação detalhado</w:t>
            </w:r>
          </w:p>
        </w:tc>
      </w:tr>
      <w:tr w:rsidR="00A11C20" w:rsidTr="003D197E">
        <w:tc>
          <w:tcPr>
            <w:tcW w:w="3936" w:type="dxa"/>
          </w:tcPr>
          <w:p w:rsidR="00A11C20" w:rsidRPr="004C2DF6" w:rsidRDefault="00A11C20" w:rsidP="00A11C20">
            <w:pPr>
              <w:pStyle w:val="PargrafodaLista"/>
              <w:numPr>
                <w:ilvl w:val="0"/>
                <w:numId w:val="19"/>
              </w:numPr>
              <w:spacing w:before="120" w:after="120"/>
              <w:ind w:left="284" w:hanging="284"/>
              <w:rPr>
                <w:color w:val="000000" w:themeColor="text1"/>
                <w:lang w:val="pt-BR"/>
              </w:rPr>
            </w:pPr>
            <w:r w:rsidRPr="004C2DF6">
              <w:rPr>
                <w:color w:val="000000" w:themeColor="text1"/>
                <w:lang w:val="pt-BR"/>
              </w:rPr>
              <w:t>Atribuição de senhas e fornecimento de instruções</w:t>
            </w:r>
          </w:p>
        </w:tc>
        <w:tc>
          <w:tcPr>
            <w:tcW w:w="4708" w:type="dxa"/>
            <w:vAlign w:val="center"/>
          </w:tcPr>
          <w:p w:rsidR="00A11C20" w:rsidRPr="004C2DF6" w:rsidRDefault="004C2DF6" w:rsidP="003D197E">
            <w:pPr>
              <w:pStyle w:val="PargrafodaLista"/>
              <w:numPr>
                <w:ilvl w:val="0"/>
                <w:numId w:val="21"/>
              </w:numPr>
              <w:ind w:left="317" w:hanging="284"/>
              <w:rPr>
                <w:lang w:val="pt-BR"/>
              </w:rPr>
            </w:pPr>
            <w:r w:rsidRPr="004C2DF6">
              <w:rPr>
                <w:lang w:val="pt-BR"/>
              </w:rPr>
              <w:t>Senhas atribuídas</w:t>
            </w:r>
          </w:p>
          <w:p w:rsidR="004C2DF6" w:rsidRPr="004C2DF6" w:rsidRDefault="004C2DF6" w:rsidP="003D197E">
            <w:pPr>
              <w:pStyle w:val="PargrafodaLista"/>
              <w:numPr>
                <w:ilvl w:val="0"/>
                <w:numId w:val="21"/>
              </w:numPr>
              <w:ind w:left="317" w:hanging="284"/>
              <w:rPr>
                <w:lang w:val="pt-BR"/>
              </w:rPr>
            </w:pPr>
            <w:r w:rsidRPr="004C2DF6">
              <w:rPr>
                <w:lang w:val="pt-BR"/>
              </w:rPr>
              <w:t>Instruções ministradas</w:t>
            </w:r>
          </w:p>
        </w:tc>
      </w:tr>
      <w:tr w:rsidR="00A11C20" w:rsidTr="003D197E">
        <w:tc>
          <w:tcPr>
            <w:tcW w:w="3936" w:type="dxa"/>
          </w:tcPr>
          <w:p w:rsidR="00A11C20" w:rsidRPr="004C2DF6" w:rsidRDefault="00A11C20" w:rsidP="00A11C20">
            <w:pPr>
              <w:pStyle w:val="PargrafodaLista"/>
              <w:numPr>
                <w:ilvl w:val="0"/>
                <w:numId w:val="19"/>
              </w:numPr>
              <w:spacing w:before="120" w:after="120"/>
              <w:ind w:left="284" w:hanging="284"/>
              <w:rPr>
                <w:color w:val="000000" w:themeColor="text1"/>
                <w:lang w:val="pt-BR"/>
              </w:rPr>
            </w:pPr>
            <w:r w:rsidRPr="004C2DF6">
              <w:rPr>
                <w:color w:val="000000" w:themeColor="text1"/>
                <w:lang w:val="pt-BR"/>
              </w:rPr>
              <w:t>Operação assistida</w:t>
            </w:r>
          </w:p>
        </w:tc>
        <w:tc>
          <w:tcPr>
            <w:tcW w:w="4708" w:type="dxa"/>
            <w:vAlign w:val="center"/>
          </w:tcPr>
          <w:p w:rsidR="00A11C20" w:rsidRPr="004C2DF6" w:rsidRDefault="004C2DF6" w:rsidP="003D197E">
            <w:pPr>
              <w:pStyle w:val="PargrafodaLista"/>
              <w:numPr>
                <w:ilvl w:val="0"/>
                <w:numId w:val="21"/>
              </w:numPr>
              <w:ind w:left="317" w:hanging="284"/>
              <w:rPr>
                <w:lang w:val="pt-BR"/>
              </w:rPr>
            </w:pPr>
            <w:r w:rsidRPr="004C2DF6">
              <w:rPr>
                <w:lang w:val="pt-BR"/>
              </w:rPr>
              <w:t>Operação monitorada do SIAF</w:t>
            </w:r>
          </w:p>
        </w:tc>
      </w:tr>
      <w:tr w:rsidR="00A11C20" w:rsidTr="003D197E">
        <w:tc>
          <w:tcPr>
            <w:tcW w:w="3936" w:type="dxa"/>
          </w:tcPr>
          <w:p w:rsidR="00A11C20" w:rsidRPr="004C2DF6" w:rsidRDefault="00A11C20" w:rsidP="00A11C20">
            <w:pPr>
              <w:pStyle w:val="PargrafodaLista"/>
              <w:numPr>
                <w:ilvl w:val="0"/>
                <w:numId w:val="19"/>
              </w:numPr>
              <w:spacing w:before="120" w:after="120"/>
              <w:ind w:left="284" w:hanging="284"/>
              <w:rPr>
                <w:color w:val="000000" w:themeColor="text1"/>
                <w:lang w:val="pt-BR"/>
              </w:rPr>
            </w:pPr>
            <w:r w:rsidRPr="004C2DF6">
              <w:rPr>
                <w:color w:val="000000" w:themeColor="text1"/>
                <w:lang w:val="pt-BR"/>
              </w:rPr>
              <w:t>Avaliação e sugestões de melhoria</w:t>
            </w:r>
          </w:p>
        </w:tc>
        <w:tc>
          <w:tcPr>
            <w:tcW w:w="4708" w:type="dxa"/>
            <w:vAlign w:val="center"/>
          </w:tcPr>
          <w:p w:rsidR="00A11C20" w:rsidRPr="004C2DF6" w:rsidRDefault="004C2DF6" w:rsidP="003D197E">
            <w:pPr>
              <w:pStyle w:val="PargrafodaLista"/>
              <w:numPr>
                <w:ilvl w:val="0"/>
                <w:numId w:val="21"/>
              </w:numPr>
              <w:ind w:left="317" w:hanging="284"/>
              <w:rPr>
                <w:lang w:val="pt-BR"/>
              </w:rPr>
            </w:pPr>
            <w:r w:rsidRPr="004C2DF6">
              <w:rPr>
                <w:lang w:val="pt-BR"/>
              </w:rPr>
              <w:t>Definição de ajustes e melhorias</w:t>
            </w:r>
          </w:p>
        </w:tc>
      </w:tr>
      <w:tr w:rsidR="00A11C20" w:rsidTr="003D197E">
        <w:tc>
          <w:tcPr>
            <w:tcW w:w="3936" w:type="dxa"/>
          </w:tcPr>
          <w:p w:rsidR="00A11C20" w:rsidRPr="004C2DF6" w:rsidRDefault="00A11C20" w:rsidP="00A11C20">
            <w:pPr>
              <w:pStyle w:val="PargrafodaLista"/>
              <w:numPr>
                <w:ilvl w:val="0"/>
                <w:numId w:val="19"/>
              </w:numPr>
              <w:spacing w:before="120" w:after="120"/>
              <w:ind w:left="284" w:hanging="284"/>
              <w:rPr>
                <w:color w:val="000000" w:themeColor="text1"/>
                <w:lang w:val="pt-BR"/>
              </w:rPr>
            </w:pPr>
            <w:r w:rsidRPr="004C2DF6">
              <w:rPr>
                <w:color w:val="000000" w:themeColor="text1"/>
                <w:lang w:val="pt-BR"/>
              </w:rPr>
              <w:t>Complementações eventuais e operação permanente</w:t>
            </w:r>
          </w:p>
        </w:tc>
        <w:tc>
          <w:tcPr>
            <w:tcW w:w="4708" w:type="dxa"/>
            <w:vAlign w:val="center"/>
          </w:tcPr>
          <w:p w:rsidR="00A11C20" w:rsidRPr="004C2DF6" w:rsidRDefault="004C2DF6" w:rsidP="003D197E">
            <w:pPr>
              <w:pStyle w:val="PargrafodaLista"/>
              <w:numPr>
                <w:ilvl w:val="0"/>
                <w:numId w:val="21"/>
              </w:numPr>
              <w:ind w:left="317" w:hanging="284"/>
              <w:rPr>
                <w:lang w:val="pt-BR"/>
              </w:rPr>
            </w:pPr>
            <w:r w:rsidRPr="004C2DF6">
              <w:rPr>
                <w:lang w:val="pt-BR"/>
              </w:rPr>
              <w:t>Implantação de ajustes e melhorias e operação “em regime”</w:t>
            </w:r>
          </w:p>
        </w:tc>
      </w:tr>
    </w:tbl>
    <w:p w:rsidR="00A11C20" w:rsidRDefault="00A11C20" w:rsidP="00B92EA2">
      <w:pPr>
        <w:spacing w:after="0"/>
        <w:rPr>
          <w:lang w:val="pt-BR"/>
        </w:rPr>
      </w:pPr>
    </w:p>
    <w:p w:rsidR="00A11C20" w:rsidRPr="00F540AF" w:rsidRDefault="00A11C20" w:rsidP="00B92EA2">
      <w:pPr>
        <w:spacing w:after="0"/>
        <w:rPr>
          <w:lang w:val="pt-BR"/>
        </w:rPr>
      </w:pPr>
    </w:p>
    <w:p w:rsidR="009F1D36" w:rsidRPr="0082487B" w:rsidRDefault="00A6789C" w:rsidP="00B92EA2">
      <w:pPr>
        <w:spacing w:after="0"/>
        <w:rPr>
          <w:b/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br w:type="column"/>
      </w:r>
      <w:r w:rsidR="0082487B">
        <w:rPr>
          <w:b/>
          <w:sz w:val="26"/>
          <w:szCs w:val="26"/>
          <w:lang w:val="pt-BR"/>
        </w:rPr>
        <w:lastRenderedPageBreak/>
        <w:t>4</w:t>
      </w:r>
      <w:r w:rsidR="00B92EA2" w:rsidRPr="0082487B">
        <w:rPr>
          <w:b/>
          <w:sz w:val="26"/>
          <w:szCs w:val="26"/>
          <w:lang w:val="pt-BR"/>
        </w:rPr>
        <w:t>. Grupo de Trabalho SESAP / SEPLAN / CONTROL</w:t>
      </w:r>
    </w:p>
    <w:p w:rsidR="00B92EA2" w:rsidRDefault="00B92EA2" w:rsidP="00B92EA2">
      <w:pPr>
        <w:spacing w:after="0"/>
        <w:rPr>
          <w:lang w:val="pt-BR"/>
        </w:rPr>
      </w:pPr>
    </w:p>
    <w:p w:rsidR="00B92EA2" w:rsidRPr="0082487B" w:rsidRDefault="0082487B" w:rsidP="00B92EA2">
      <w:pPr>
        <w:spacing w:after="0"/>
        <w:rPr>
          <w:b/>
          <w:lang w:val="pt-BR"/>
        </w:rPr>
      </w:pPr>
      <w:r>
        <w:rPr>
          <w:b/>
          <w:lang w:val="pt-BR"/>
        </w:rPr>
        <w:t>4</w:t>
      </w:r>
      <w:r w:rsidR="00B92EA2" w:rsidRPr="0082487B">
        <w:rPr>
          <w:b/>
          <w:lang w:val="pt-BR"/>
        </w:rPr>
        <w:t>.1. Escopo</w:t>
      </w:r>
    </w:p>
    <w:p w:rsidR="00B92EA2" w:rsidRPr="0082487B" w:rsidRDefault="00B92EA2" w:rsidP="00B92EA2">
      <w:pPr>
        <w:spacing w:after="0"/>
        <w:rPr>
          <w:lang w:val="pt-BR"/>
        </w:rPr>
      </w:pPr>
    </w:p>
    <w:p w:rsidR="00DE4A34" w:rsidRDefault="00DE4A34" w:rsidP="00DE4A34">
      <w:pPr>
        <w:spacing w:after="0"/>
        <w:jc w:val="both"/>
        <w:rPr>
          <w:lang w:val="pt-BR"/>
        </w:rPr>
      </w:pPr>
      <w:r>
        <w:rPr>
          <w:lang w:val="pt-BR"/>
        </w:rPr>
        <w:t>A ação consiste na formação de grupo de trabalho para o equacionamento, em um primeiro momento, das questões mais emergenciais ligadas às informações geradas pelo SIAF sobre a SESAP e, em sequência, para o funcionamento desse grupo em caráter permanente.</w:t>
      </w:r>
    </w:p>
    <w:p w:rsidR="00DE4A34" w:rsidRDefault="00DE4A34" w:rsidP="00DE4A34">
      <w:pPr>
        <w:spacing w:after="0"/>
        <w:jc w:val="both"/>
        <w:rPr>
          <w:lang w:val="pt-BR"/>
        </w:rPr>
      </w:pPr>
    </w:p>
    <w:p w:rsidR="0082487B" w:rsidRPr="0082487B" w:rsidRDefault="00DE4A34" w:rsidP="00DE4A34">
      <w:pPr>
        <w:spacing w:after="0"/>
        <w:jc w:val="both"/>
        <w:rPr>
          <w:lang w:val="pt-BR"/>
        </w:rPr>
      </w:pPr>
      <w:r>
        <w:rPr>
          <w:lang w:val="pt-BR"/>
        </w:rPr>
        <w:t xml:space="preserve">O </w:t>
      </w:r>
      <w:r w:rsidR="00B92EA2" w:rsidRPr="0082487B">
        <w:rPr>
          <w:lang w:val="pt-BR"/>
        </w:rPr>
        <w:t xml:space="preserve">Grupo de Trabalho </w:t>
      </w:r>
      <w:r>
        <w:rPr>
          <w:lang w:val="pt-BR"/>
        </w:rPr>
        <w:t xml:space="preserve">deve ser constituído </w:t>
      </w:r>
      <w:r w:rsidR="00B92EA2" w:rsidRPr="0082487B">
        <w:rPr>
          <w:lang w:val="pt-BR"/>
        </w:rPr>
        <w:t>com participação de representantes da CONTROL, SEPLAN/SIAF e SESAP (COF e CPCS) para acompanhamento das demandas da Saúde e produção de soluções de TI ligadas ao Sistema de Informações Financeiras – SIAF</w:t>
      </w:r>
      <w:r>
        <w:rPr>
          <w:lang w:val="pt-BR"/>
        </w:rPr>
        <w:t>, em especial aquelas relativas à alimentação do SIOPS</w:t>
      </w:r>
      <w:r w:rsidR="00520961">
        <w:rPr>
          <w:lang w:val="pt-BR"/>
        </w:rPr>
        <w:t>.</w:t>
      </w:r>
    </w:p>
    <w:p w:rsidR="0082487B" w:rsidRPr="0082487B" w:rsidRDefault="0082487B" w:rsidP="00B92EA2">
      <w:pPr>
        <w:spacing w:after="0"/>
        <w:rPr>
          <w:lang w:val="pt-BR"/>
        </w:rPr>
      </w:pPr>
    </w:p>
    <w:p w:rsidR="0082487B" w:rsidRPr="0082487B" w:rsidRDefault="0082487B" w:rsidP="00B92EA2">
      <w:pPr>
        <w:spacing w:after="0"/>
        <w:rPr>
          <w:b/>
          <w:lang w:val="pt-BR"/>
        </w:rPr>
      </w:pPr>
      <w:r>
        <w:rPr>
          <w:b/>
          <w:lang w:val="pt-BR"/>
        </w:rPr>
        <w:t>4</w:t>
      </w:r>
      <w:r w:rsidRPr="0082487B">
        <w:rPr>
          <w:b/>
          <w:lang w:val="pt-BR"/>
        </w:rPr>
        <w:t xml:space="preserve">.2. Medida Institucional para </w:t>
      </w:r>
      <w:r w:rsidR="00DE4A34">
        <w:rPr>
          <w:b/>
          <w:lang w:val="pt-BR"/>
        </w:rPr>
        <w:t>“</w:t>
      </w:r>
      <w:r w:rsidRPr="0082487B">
        <w:rPr>
          <w:b/>
          <w:lang w:val="pt-BR"/>
        </w:rPr>
        <w:t>Start Up</w:t>
      </w:r>
      <w:r w:rsidR="00DE4A34">
        <w:rPr>
          <w:b/>
          <w:lang w:val="pt-BR"/>
        </w:rPr>
        <w:t>”</w:t>
      </w:r>
    </w:p>
    <w:p w:rsidR="0082487B" w:rsidRPr="0082487B" w:rsidRDefault="0082487B" w:rsidP="00B92EA2">
      <w:pPr>
        <w:spacing w:after="0"/>
        <w:rPr>
          <w:lang w:val="pt-BR"/>
        </w:rPr>
      </w:pPr>
    </w:p>
    <w:p w:rsidR="0082487B" w:rsidRPr="0082487B" w:rsidRDefault="0082487B" w:rsidP="00DE4A34">
      <w:pPr>
        <w:spacing w:after="0"/>
        <w:jc w:val="both"/>
        <w:rPr>
          <w:lang w:val="pt-BR"/>
        </w:rPr>
      </w:pPr>
      <w:r w:rsidRPr="0082487B">
        <w:rPr>
          <w:lang w:val="pt-BR"/>
        </w:rPr>
        <w:t>Designação de representantes através de ato formal assinado pelos titulares da CONTROL, SEPLAN e SESAP e agendamento da primeira reunião de trabalho.</w:t>
      </w:r>
    </w:p>
    <w:p w:rsidR="00B92EA2" w:rsidRPr="0082487B" w:rsidRDefault="00B92EA2" w:rsidP="00B92EA2">
      <w:pPr>
        <w:spacing w:after="0"/>
        <w:rPr>
          <w:lang w:val="pt-BR"/>
        </w:rPr>
      </w:pPr>
    </w:p>
    <w:p w:rsidR="0082487B" w:rsidRPr="0082487B" w:rsidRDefault="0082487B" w:rsidP="00B92EA2">
      <w:pPr>
        <w:spacing w:after="0"/>
        <w:rPr>
          <w:b/>
          <w:lang w:val="pt-BR"/>
        </w:rPr>
      </w:pPr>
      <w:r>
        <w:rPr>
          <w:b/>
          <w:lang w:val="pt-BR"/>
        </w:rPr>
        <w:t>4</w:t>
      </w:r>
      <w:r w:rsidRPr="0082487B">
        <w:rPr>
          <w:b/>
          <w:lang w:val="pt-BR"/>
        </w:rPr>
        <w:t>.3. Responsável</w:t>
      </w:r>
    </w:p>
    <w:p w:rsidR="0082487B" w:rsidRPr="0082487B" w:rsidRDefault="0082487B" w:rsidP="00727751">
      <w:pPr>
        <w:pStyle w:val="PargrafodaLista"/>
        <w:numPr>
          <w:ilvl w:val="0"/>
          <w:numId w:val="9"/>
        </w:numPr>
        <w:spacing w:before="120" w:after="0"/>
        <w:ind w:left="714" w:hanging="357"/>
        <w:contextualSpacing w:val="0"/>
        <w:rPr>
          <w:color w:val="000000" w:themeColor="text1"/>
          <w:lang w:val="pt-BR"/>
        </w:rPr>
      </w:pPr>
      <w:r w:rsidRPr="0082487B">
        <w:rPr>
          <w:color w:val="000000" w:themeColor="text1"/>
          <w:lang w:val="pt-BR"/>
        </w:rPr>
        <w:t>Adelmo– Coordenador da COF</w:t>
      </w:r>
    </w:p>
    <w:p w:rsidR="0082487B" w:rsidRPr="0082487B" w:rsidRDefault="0082487B" w:rsidP="00B92EA2">
      <w:pPr>
        <w:spacing w:after="0"/>
        <w:rPr>
          <w:color w:val="FF0000"/>
          <w:lang w:val="pt-BR"/>
        </w:rPr>
      </w:pPr>
    </w:p>
    <w:p w:rsidR="0082487B" w:rsidRPr="0082487B" w:rsidRDefault="0082487B" w:rsidP="00B92EA2">
      <w:pPr>
        <w:spacing w:after="0"/>
        <w:rPr>
          <w:b/>
          <w:color w:val="000000" w:themeColor="text1"/>
          <w:lang w:val="pt-BR"/>
        </w:rPr>
      </w:pPr>
      <w:r>
        <w:rPr>
          <w:b/>
          <w:color w:val="000000" w:themeColor="text1"/>
          <w:lang w:val="pt-BR"/>
        </w:rPr>
        <w:t>4</w:t>
      </w:r>
      <w:r w:rsidRPr="0082487B">
        <w:rPr>
          <w:b/>
          <w:color w:val="000000" w:themeColor="text1"/>
          <w:lang w:val="pt-BR"/>
        </w:rPr>
        <w:t>.4. Equipe Sugerida</w:t>
      </w:r>
    </w:p>
    <w:p w:rsidR="0082487B" w:rsidRDefault="0082487B" w:rsidP="00B92EA2">
      <w:pPr>
        <w:spacing w:after="0"/>
        <w:rPr>
          <w:color w:val="FF0000"/>
          <w:lang w:val="pt-BR"/>
        </w:rPr>
      </w:pPr>
    </w:p>
    <w:p w:rsidR="0082487B" w:rsidRPr="00727751" w:rsidRDefault="0082487B" w:rsidP="00520961">
      <w:pPr>
        <w:pStyle w:val="PargrafodaLista"/>
        <w:numPr>
          <w:ilvl w:val="0"/>
          <w:numId w:val="9"/>
        </w:numPr>
        <w:spacing w:after="0"/>
        <w:rPr>
          <w:color w:val="000000" w:themeColor="text1"/>
          <w:lang w:val="pt-BR"/>
        </w:rPr>
      </w:pPr>
      <w:r w:rsidRPr="00727751">
        <w:rPr>
          <w:color w:val="000000" w:themeColor="text1"/>
          <w:lang w:val="pt-BR"/>
        </w:rPr>
        <w:t>COF – Adelmo e</w:t>
      </w:r>
      <w:r w:rsidR="00520961" w:rsidRPr="00727751">
        <w:rPr>
          <w:color w:val="000000" w:themeColor="text1"/>
          <w:lang w:val="pt-BR"/>
        </w:rPr>
        <w:t xml:space="preserve"> Wi</w:t>
      </w:r>
      <w:r w:rsidR="00727751" w:rsidRPr="00727751">
        <w:rPr>
          <w:color w:val="000000" w:themeColor="text1"/>
          <w:lang w:val="pt-BR"/>
        </w:rPr>
        <w:t>n</w:t>
      </w:r>
      <w:r w:rsidR="00520961" w:rsidRPr="00727751">
        <w:rPr>
          <w:color w:val="000000" w:themeColor="text1"/>
          <w:lang w:val="pt-BR"/>
        </w:rPr>
        <w:t>te</w:t>
      </w:r>
      <w:r w:rsidR="00727751" w:rsidRPr="00727751">
        <w:rPr>
          <w:color w:val="000000" w:themeColor="text1"/>
          <w:lang w:val="pt-BR"/>
        </w:rPr>
        <w:t>m</w:t>
      </w:r>
      <w:r w:rsidR="00520961" w:rsidRPr="00727751">
        <w:rPr>
          <w:color w:val="000000" w:themeColor="text1"/>
          <w:lang w:val="pt-BR"/>
        </w:rPr>
        <w:t>berg</w:t>
      </w:r>
    </w:p>
    <w:p w:rsidR="0082487B" w:rsidRPr="00727751" w:rsidRDefault="0082487B" w:rsidP="00727751">
      <w:pPr>
        <w:pStyle w:val="PargrafodaLista"/>
        <w:numPr>
          <w:ilvl w:val="0"/>
          <w:numId w:val="9"/>
        </w:numPr>
        <w:spacing w:before="120" w:after="0"/>
        <w:ind w:left="714" w:hanging="357"/>
        <w:contextualSpacing w:val="0"/>
        <w:rPr>
          <w:color w:val="000000" w:themeColor="text1"/>
          <w:lang w:val="pt-BR"/>
        </w:rPr>
      </w:pPr>
      <w:r w:rsidRPr="00727751">
        <w:rPr>
          <w:color w:val="000000" w:themeColor="text1"/>
          <w:lang w:val="pt-BR"/>
        </w:rPr>
        <w:t>CPCS –</w:t>
      </w:r>
      <w:r w:rsidR="00C86786" w:rsidRPr="00727751">
        <w:rPr>
          <w:color w:val="000000" w:themeColor="text1"/>
          <w:lang w:val="pt-BR"/>
        </w:rPr>
        <w:t>Nerialba</w:t>
      </w:r>
      <w:r w:rsidR="00727751" w:rsidRPr="00727751">
        <w:rPr>
          <w:color w:val="000000" w:themeColor="text1"/>
          <w:lang w:val="pt-BR"/>
        </w:rPr>
        <w:t xml:space="preserve"> e Kacione</w:t>
      </w:r>
    </w:p>
    <w:p w:rsidR="0082487B" w:rsidRPr="00727751" w:rsidRDefault="0082487B" w:rsidP="00727751">
      <w:pPr>
        <w:pStyle w:val="PargrafodaLista"/>
        <w:numPr>
          <w:ilvl w:val="0"/>
          <w:numId w:val="9"/>
        </w:numPr>
        <w:spacing w:before="120" w:after="0"/>
        <w:ind w:left="714" w:hanging="357"/>
        <w:contextualSpacing w:val="0"/>
        <w:rPr>
          <w:color w:val="000000" w:themeColor="text1"/>
          <w:lang w:val="pt-BR"/>
        </w:rPr>
      </w:pPr>
      <w:r w:rsidRPr="00727751">
        <w:rPr>
          <w:color w:val="000000" w:themeColor="text1"/>
          <w:lang w:val="pt-BR"/>
        </w:rPr>
        <w:t>SEPLAN – Edmar e Luciano</w:t>
      </w:r>
    </w:p>
    <w:p w:rsidR="0082487B" w:rsidRPr="00727751" w:rsidRDefault="00727751" w:rsidP="00727751">
      <w:pPr>
        <w:pStyle w:val="PargrafodaLista"/>
        <w:numPr>
          <w:ilvl w:val="0"/>
          <w:numId w:val="9"/>
        </w:numPr>
        <w:spacing w:before="120" w:after="0"/>
        <w:ind w:left="714" w:hanging="357"/>
        <w:contextualSpacing w:val="0"/>
        <w:rPr>
          <w:color w:val="000000" w:themeColor="text1"/>
          <w:lang w:val="pt-BR"/>
        </w:rPr>
      </w:pPr>
      <w:r w:rsidRPr="00727751">
        <w:rPr>
          <w:color w:val="000000" w:themeColor="text1"/>
          <w:lang w:val="pt-BR"/>
        </w:rPr>
        <w:t>CONTROL – Uliênio</w:t>
      </w:r>
    </w:p>
    <w:p w:rsidR="0082487B" w:rsidRDefault="0082487B" w:rsidP="00B92EA2">
      <w:pPr>
        <w:spacing w:after="0"/>
        <w:rPr>
          <w:color w:val="000000" w:themeColor="text1"/>
          <w:lang w:val="pt-BR"/>
        </w:rPr>
      </w:pPr>
    </w:p>
    <w:p w:rsidR="0082487B" w:rsidRPr="0082487B" w:rsidRDefault="0082487B" w:rsidP="00B92EA2">
      <w:pPr>
        <w:spacing w:after="0"/>
        <w:rPr>
          <w:b/>
          <w:color w:val="000000" w:themeColor="text1"/>
          <w:lang w:val="pt-BR"/>
        </w:rPr>
      </w:pPr>
      <w:r w:rsidRPr="0082487B">
        <w:rPr>
          <w:b/>
          <w:color w:val="000000" w:themeColor="text1"/>
          <w:lang w:val="pt-BR"/>
        </w:rPr>
        <w:t>4.5. Programa de Trabalho</w:t>
      </w:r>
    </w:p>
    <w:p w:rsidR="00727751" w:rsidRDefault="00727751" w:rsidP="00B92EA2">
      <w:pPr>
        <w:spacing w:after="0"/>
        <w:rPr>
          <w:color w:val="FF0000"/>
          <w:lang w:val="pt-BR"/>
        </w:rPr>
      </w:pPr>
    </w:p>
    <w:tbl>
      <w:tblPr>
        <w:tblW w:w="5075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000"/>
      </w:tblPr>
      <w:tblGrid>
        <w:gridCol w:w="3035"/>
        <w:gridCol w:w="307"/>
        <w:gridCol w:w="308"/>
        <w:gridCol w:w="306"/>
        <w:gridCol w:w="306"/>
        <w:gridCol w:w="306"/>
        <w:gridCol w:w="310"/>
        <w:gridCol w:w="306"/>
        <w:gridCol w:w="306"/>
        <w:gridCol w:w="306"/>
        <w:gridCol w:w="306"/>
        <w:gridCol w:w="310"/>
        <w:gridCol w:w="306"/>
        <w:gridCol w:w="306"/>
        <w:gridCol w:w="308"/>
        <w:gridCol w:w="310"/>
        <w:gridCol w:w="308"/>
        <w:gridCol w:w="308"/>
        <w:gridCol w:w="308"/>
        <w:gridCol w:w="285"/>
      </w:tblGrid>
      <w:tr w:rsidR="0082487B" w:rsidTr="0082487B">
        <w:trPr>
          <w:cantSplit/>
          <w:trHeight w:val="276"/>
        </w:trPr>
        <w:tc>
          <w:tcPr>
            <w:tcW w:w="5000" w:type="pct"/>
            <w:gridSpan w:val="20"/>
            <w:shd w:val="clear" w:color="auto" w:fill="D9D9D9" w:themeFill="background1" w:themeFillShade="D9"/>
            <w:vAlign w:val="center"/>
          </w:tcPr>
          <w:p w:rsidR="0082487B" w:rsidRDefault="0082487B" w:rsidP="00A11C20">
            <w:pPr>
              <w:pStyle w:val="Pa1"/>
              <w:spacing w:line="264" w:lineRule="auto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 w:rsidRPr="00DA14CE">
              <w:rPr>
                <w:rFonts w:asciiTheme="minorHAnsi" w:hAnsiTheme="minorHAnsi" w:cs="Myriad Pro Cond"/>
                <w:b/>
                <w:bCs/>
                <w:color w:val="000000"/>
                <w:sz w:val="20"/>
                <w:szCs w:val="20"/>
                <w:lang w:val="pt-BR"/>
              </w:rPr>
              <w:t>Cronograma</w:t>
            </w:r>
          </w:p>
        </w:tc>
      </w:tr>
      <w:tr w:rsidR="0082487B" w:rsidRPr="00DA14CE" w:rsidTr="0082487B">
        <w:trPr>
          <w:cantSplit/>
          <w:trHeight w:val="266"/>
        </w:trPr>
        <w:tc>
          <w:tcPr>
            <w:tcW w:w="1714" w:type="pct"/>
            <w:vMerge w:val="restart"/>
            <w:shd w:val="clear" w:color="auto" w:fill="D9D9D9" w:themeFill="background1" w:themeFillShade="D9"/>
            <w:vAlign w:val="center"/>
          </w:tcPr>
          <w:p w:rsidR="0082487B" w:rsidRPr="00B62A19" w:rsidRDefault="0082487B" w:rsidP="00A11C20">
            <w:pPr>
              <w:pStyle w:val="Pa1"/>
              <w:spacing w:line="264" w:lineRule="auto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 w:rsidRPr="00DA14CE">
              <w:rPr>
                <w:rFonts w:asciiTheme="minorHAnsi" w:hAnsiTheme="minorHAnsi" w:cs="Myriad Pro Cond"/>
                <w:b/>
                <w:bCs/>
                <w:color w:val="000000"/>
                <w:sz w:val="20"/>
                <w:szCs w:val="20"/>
                <w:lang w:val="pt-BR"/>
              </w:rPr>
              <w:t>Atividades</w:t>
            </w:r>
          </w:p>
        </w:tc>
        <w:tc>
          <w:tcPr>
            <w:tcW w:w="347" w:type="pct"/>
            <w:gridSpan w:val="2"/>
            <w:shd w:val="clear" w:color="auto" w:fill="D9D9D9" w:themeFill="background1" w:themeFillShade="D9"/>
            <w:vAlign w:val="center"/>
          </w:tcPr>
          <w:p w:rsidR="0082487B" w:rsidRPr="00DA14CE" w:rsidRDefault="0082487B" w:rsidP="00A11C20">
            <w:pPr>
              <w:pStyle w:val="Pa1"/>
              <w:spacing w:line="264" w:lineRule="auto"/>
              <w:jc w:val="center"/>
              <w:rPr>
                <w:rFonts w:asciiTheme="minorHAnsi" w:hAnsiTheme="minorHAnsi"/>
                <w:b/>
                <w:sz w:val="16"/>
                <w:szCs w:val="16"/>
                <w:lang w:val="pt-BR"/>
              </w:rPr>
            </w:pPr>
            <w:r w:rsidRPr="00DA14CE">
              <w:rPr>
                <w:rFonts w:asciiTheme="minorHAnsi" w:hAnsiTheme="minorHAnsi"/>
                <w:b/>
                <w:sz w:val="16"/>
                <w:szCs w:val="16"/>
                <w:lang w:val="pt-BR"/>
              </w:rPr>
              <w:t>maio</w:t>
            </w:r>
          </w:p>
        </w:tc>
        <w:tc>
          <w:tcPr>
            <w:tcW w:w="694" w:type="pct"/>
            <w:gridSpan w:val="4"/>
            <w:shd w:val="clear" w:color="auto" w:fill="D9D9D9" w:themeFill="background1" w:themeFillShade="D9"/>
            <w:vAlign w:val="center"/>
          </w:tcPr>
          <w:p w:rsidR="0082487B" w:rsidRPr="00DA14CE" w:rsidRDefault="0082487B" w:rsidP="00A11C20">
            <w:pPr>
              <w:pStyle w:val="Pa1"/>
              <w:spacing w:line="264" w:lineRule="auto"/>
              <w:jc w:val="center"/>
              <w:rPr>
                <w:rFonts w:asciiTheme="minorHAnsi" w:hAnsiTheme="minorHAnsi"/>
                <w:b/>
                <w:sz w:val="16"/>
                <w:szCs w:val="16"/>
                <w:lang w:val="pt-BR"/>
              </w:rPr>
            </w:pPr>
            <w:r w:rsidRPr="00DA14CE">
              <w:rPr>
                <w:rFonts w:asciiTheme="minorHAnsi" w:hAnsiTheme="minorHAnsi"/>
                <w:b/>
                <w:sz w:val="16"/>
                <w:szCs w:val="16"/>
                <w:lang w:val="pt-BR"/>
              </w:rPr>
              <w:t>Junho</w:t>
            </w:r>
          </w:p>
        </w:tc>
        <w:tc>
          <w:tcPr>
            <w:tcW w:w="867" w:type="pct"/>
            <w:gridSpan w:val="5"/>
            <w:shd w:val="clear" w:color="auto" w:fill="D9D9D9" w:themeFill="background1" w:themeFillShade="D9"/>
            <w:vAlign w:val="center"/>
          </w:tcPr>
          <w:p w:rsidR="0082487B" w:rsidRPr="00DA14CE" w:rsidRDefault="0082487B" w:rsidP="00A11C20">
            <w:pPr>
              <w:pStyle w:val="Pa1"/>
              <w:spacing w:line="264" w:lineRule="auto"/>
              <w:jc w:val="center"/>
              <w:rPr>
                <w:rFonts w:asciiTheme="minorHAnsi" w:hAnsiTheme="minorHAnsi"/>
                <w:b/>
                <w:sz w:val="16"/>
                <w:szCs w:val="16"/>
                <w:lang w:val="pt-BR"/>
              </w:rPr>
            </w:pPr>
            <w:r w:rsidRPr="00DA14CE">
              <w:rPr>
                <w:rFonts w:asciiTheme="minorHAnsi" w:hAnsiTheme="minorHAnsi"/>
                <w:b/>
                <w:sz w:val="16"/>
                <w:szCs w:val="16"/>
                <w:lang w:val="pt-BR"/>
              </w:rPr>
              <w:t>Julho</w:t>
            </w:r>
          </w:p>
        </w:tc>
        <w:tc>
          <w:tcPr>
            <w:tcW w:w="695" w:type="pct"/>
            <w:gridSpan w:val="4"/>
            <w:shd w:val="clear" w:color="auto" w:fill="D9D9D9" w:themeFill="background1" w:themeFillShade="D9"/>
            <w:vAlign w:val="center"/>
          </w:tcPr>
          <w:p w:rsidR="0082487B" w:rsidRPr="00DA14CE" w:rsidRDefault="0082487B" w:rsidP="00A11C20">
            <w:pPr>
              <w:pStyle w:val="Pa1"/>
              <w:spacing w:line="264" w:lineRule="auto"/>
              <w:jc w:val="center"/>
              <w:rPr>
                <w:rFonts w:asciiTheme="minorHAnsi" w:hAnsiTheme="minorHAnsi"/>
                <w:b/>
                <w:sz w:val="16"/>
                <w:szCs w:val="16"/>
                <w:lang w:val="pt-BR"/>
              </w:rPr>
            </w:pPr>
            <w:r w:rsidRPr="00DA14CE">
              <w:rPr>
                <w:rFonts w:asciiTheme="minorHAnsi" w:hAnsiTheme="minorHAnsi"/>
                <w:b/>
                <w:sz w:val="16"/>
                <w:szCs w:val="16"/>
                <w:lang w:val="pt-BR"/>
              </w:rPr>
              <w:t>agosto</w:t>
            </w:r>
          </w:p>
        </w:tc>
        <w:tc>
          <w:tcPr>
            <w:tcW w:w="683" w:type="pct"/>
            <w:gridSpan w:val="4"/>
            <w:shd w:val="clear" w:color="auto" w:fill="D9D9D9" w:themeFill="background1" w:themeFillShade="D9"/>
            <w:vAlign w:val="center"/>
          </w:tcPr>
          <w:p w:rsidR="0082487B" w:rsidRPr="00DA14CE" w:rsidRDefault="0082487B" w:rsidP="00A11C20">
            <w:pPr>
              <w:pStyle w:val="Pa1"/>
              <w:spacing w:line="264" w:lineRule="auto"/>
              <w:jc w:val="center"/>
              <w:rPr>
                <w:rFonts w:asciiTheme="minorHAnsi" w:hAnsiTheme="minorHAnsi"/>
                <w:b/>
                <w:sz w:val="16"/>
                <w:szCs w:val="16"/>
                <w:lang w:val="pt-BR"/>
              </w:rPr>
            </w:pPr>
            <w:r w:rsidRPr="00DA14CE">
              <w:rPr>
                <w:rFonts w:asciiTheme="minorHAnsi" w:hAnsiTheme="minorHAnsi"/>
                <w:b/>
                <w:sz w:val="16"/>
                <w:szCs w:val="16"/>
                <w:lang w:val="pt-BR"/>
              </w:rPr>
              <w:t>Setembro</w:t>
            </w:r>
          </w:p>
        </w:tc>
      </w:tr>
      <w:tr w:rsidR="0082487B" w:rsidTr="004035CF">
        <w:trPr>
          <w:cantSplit/>
          <w:trHeight w:val="563"/>
        </w:trPr>
        <w:tc>
          <w:tcPr>
            <w:tcW w:w="1714" w:type="pct"/>
            <w:vMerge/>
            <w:shd w:val="clear" w:color="auto" w:fill="D9D9D9" w:themeFill="background1" w:themeFillShade="D9"/>
            <w:textDirection w:val="btLr"/>
          </w:tcPr>
          <w:p w:rsidR="0082487B" w:rsidRPr="00B62A19" w:rsidRDefault="0082487B" w:rsidP="00A11C2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</w:p>
        </w:tc>
        <w:tc>
          <w:tcPr>
            <w:tcW w:w="173" w:type="pct"/>
            <w:shd w:val="clear" w:color="auto" w:fill="D9D9D9" w:themeFill="background1" w:themeFillShade="D9"/>
            <w:textDirection w:val="btLr"/>
            <w:vAlign w:val="center"/>
          </w:tcPr>
          <w:p w:rsidR="0082487B" w:rsidRPr="00B62A19" w:rsidRDefault="0082487B" w:rsidP="00A11C2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 w:rsidRPr="00B62A19">
              <w:rPr>
                <w:rFonts w:asciiTheme="minorHAnsi" w:hAnsiTheme="minorHAnsi"/>
                <w:sz w:val="14"/>
                <w:szCs w:val="14"/>
                <w:lang w:val="pt-BR"/>
              </w:rPr>
              <w:t>19-23</w:t>
            </w:r>
          </w:p>
        </w:tc>
        <w:tc>
          <w:tcPr>
            <w:tcW w:w="174" w:type="pct"/>
            <w:shd w:val="clear" w:color="auto" w:fill="D9D9D9" w:themeFill="background1" w:themeFillShade="D9"/>
            <w:textDirection w:val="btLr"/>
            <w:vAlign w:val="center"/>
          </w:tcPr>
          <w:p w:rsidR="0082487B" w:rsidRPr="00B62A19" w:rsidRDefault="0082487B" w:rsidP="00A11C2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 w:rsidRPr="00B62A19">
              <w:rPr>
                <w:rFonts w:asciiTheme="minorHAnsi" w:hAnsiTheme="minorHAnsi"/>
                <w:sz w:val="14"/>
                <w:szCs w:val="14"/>
                <w:lang w:val="pt-BR"/>
              </w:rPr>
              <w:t>26-30</w:t>
            </w:r>
          </w:p>
        </w:tc>
        <w:tc>
          <w:tcPr>
            <w:tcW w:w="173" w:type="pct"/>
            <w:shd w:val="clear" w:color="auto" w:fill="D9D9D9" w:themeFill="background1" w:themeFillShade="D9"/>
            <w:textDirection w:val="btLr"/>
            <w:vAlign w:val="center"/>
          </w:tcPr>
          <w:p w:rsidR="0082487B" w:rsidRPr="00B62A19" w:rsidRDefault="0082487B" w:rsidP="00A11C2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2-6</w:t>
            </w:r>
          </w:p>
        </w:tc>
        <w:tc>
          <w:tcPr>
            <w:tcW w:w="173" w:type="pct"/>
            <w:shd w:val="clear" w:color="auto" w:fill="D9D9D9" w:themeFill="background1" w:themeFillShade="D9"/>
            <w:textDirection w:val="btLr"/>
            <w:vAlign w:val="center"/>
          </w:tcPr>
          <w:p w:rsidR="0082487B" w:rsidRPr="00B62A19" w:rsidRDefault="0082487B" w:rsidP="00A11C2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9-13</w:t>
            </w:r>
          </w:p>
        </w:tc>
        <w:tc>
          <w:tcPr>
            <w:tcW w:w="173" w:type="pct"/>
            <w:shd w:val="clear" w:color="auto" w:fill="D9D9D9" w:themeFill="background1" w:themeFillShade="D9"/>
            <w:textDirection w:val="btLr"/>
            <w:vAlign w:val="center"/>
          </w:tcPr>
          <w:p w:rsidR="0082487B" w:rsidRPr="00B62A19" w:rsidRDefault="0082487B" w:rsidP="00A11C2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16-20</w:t>
            </w:r>
          </w:p>
        </w:tc>
        <w:tc>
          <w:tcPr>
            <w:tcW w:w="175" w:type="pct"/>
            <w:shd w:val="clear" w:color="auto" w:fill="D9D9D9" w:themeFill="background1" w:themeFillShade="D9"/>
            <w:textDirection w:val="btLr"/>
            <w:vAlign w:val="center"/>
          </w:tcPr>
          <w:p w:rsidR="0082487B" w:rsidRPr="00B62A19" w:rsidRDefault="0082487B" w:rsidP="00A11C2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23-27</w:t>
            </w:r>
          </w:p>
        </w:tc>
        <w:tc>
          <w:tcPr>
            <w:tcW w:w="173" w:type="pct"/>
            <w:shd w:val="clear" w:color="auto" w:fill="D9D9D9" w:themeFill="background1" w:themeFillShade="D9"/>
            <w:textDirection w:val="btLr"/>
            <w:vAlign w:val="center"/>
          </w:tcPr>
          <w:p w:rsidR="0082487B" w:rsidRPr="00B62A19" w:rsidRDefault="0082487B" w:rsidP="00A11C2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30-4</w:t>
            </w:r>
          </w:p>
        </w:tc>
        <w:tc>
          <w:tcPr>
            <w:tcW w:w="173" w:type="pct"/>
            <w:shd w:val="clear" w:color="auto" w:fill="D9D9D9" w:themeFill="background1" w:themeFillShade="D9"/>
            <w:textDirection w:val="btLr"/>
            <w:vAlign w:val="center"/>
          </w:tcPr>
          <w:p w:rsidR="0082487B" w:rsidRPr="00B62A19" w:rsidRDefault="0082487B" w:rsidP="00A11C2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7-11</w:t>
            </w:r>
          </w:p>
        </w:tc>
        <w:tc>
          <w:tcPr>
            <w:tcW w:w="173" w:type="pct"/>
            <w:shd w:val="clear" w:color="auto" w:fill="D9D9D9" w:themeFill="background1" w:themeFillShade="D9"/>
            <w:textDirection w:val="btLr"/>
            <w:vAlign w:val="center"/>
          </w:tcPr>
          <w:p w:rsidR="0082487B" w:rsidRPr="00B62A19" w:rsidRDefault="0082487B" w:rsidP="00A11C2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14-18</w:t>
            </w:r>
          </w:p>
        </w:tc>
        <w:tc>
          <w:tcPr>
            <w:tcW w:w="173" w:type="pct"/>
            <w:shd w:val="clear" w:color="auto" w:fill="D9D9D9" w:themeFill="background1" w:themeFillShade="D9"/>
            <w:textDirection w:val="btLr"/>
            <w:vAlign w:val="center"/>
          </w:tcPr>
          <w:p w:rsidR="0082487B" w:rsidRPr="00B62A19" w:rsidRDefault="0082487B" w:rsidP="00A11C2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21-25</w:t>
            </w:r>
          </w:p>
        </w:tc>
        <w:tc>
          <w:tcPr>
            <w:tcW w:w="175" w:type="pct"/>
            <w:shd w:val="clear" w:color="auto" w:fill="D9D9D9" w:themeFill="background1" w:themeFillShade="D9"/>
            <w:textDirection w:val="btLr"/>
            <w:vAlign w:val="center"/>
          </w:tcPr>
          <w:p w:rsidR="0082487B" w:rsidRPr="00B62A19" w:rsidRDefault="0082487B" w:rsidP="00A11C2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28-1</w:t>
            </w:r>
          </w:p>
        </w:tc>
        <w:tc>
          <w:tcPr>
            <w:tcW w:w="173" w:type="pct"/>
            <w:shd w:val="clear" w:color="auto" w:fill="D9D9D9" w:themeFill="background1" w:themeFillShade="D9"/>
            <w:textDirection w:val="btLr"/>
            <w:vAlign w:val="center"/>
          </w:tcPr>
          <w:p w:rsidR="0082487B" w:rsidRPr="00B62A19" w:rsidRDefault="0082487B" w:rsidP="00A11C2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4-8</w:t>
            </w:r>
          </w:p>
        </w:tc>
        <w:tc>
          <w:tcPr>
            <w:tcW w:w="173" w:type="pct"/>
            <w:shd w:val="clear" w:color="auto" w:fill="D9D9D9" w:themeFill="background1" w:themeFillShade="D9"/>
            <w:textDirection w:val="btLr"/>
            <w:vAlign w:val="center"/>
          </w:tcPr>
          <w:p w:rsidR="0082487B" w:rsidRPr="00B62A19" w:rsidRDefault="0082487B" w:rsidP="00A11C2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11-15</w:t>
            </w:r>
          </w:p>
        </w:tc>
        <w:tc>
          <w:tcPr>
            <w:tcW w:w="174" w:type="pct"/>
            <w:shd w:val="clear" w:color="auto" w:fill="D9D9D9" w:themeFill="background1" w:themeFillShade="D9"/>
            <w:textDirection w:val="btLr"/>
            <w:vAlign w:val="center"/>
          </w:tcPr>
          <w:p w:rsidR="0082487B" w:rsidRPr="00B62A19" w:rsidRDefault="0082487B" w:rsidP="00A11C2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18-22</w:t>
            </w:r>
          </w:p>
        </w:tc>
        <w:tc>
          <w:tcPr>
            <w:tcW w:w="175" w:type="pct"/>
            <w:shd w:val="clear" w:color="auto" w:fill="D9D9D9" w:themeFill="background1" w:themeFillShade="D9"/>
            <w:textDirection w:val="btLr"/>
            <w:vAlign w:val="center"/>
          </w:tcPr>
          <w:p w:rsidR="0082487B" w:rsidRDefault="0082487B" w:rsidP="00A11C2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25-29</w:t>
            </w:r>
          </w:p>
        </w:tc>
        <w:tc>
          <w:tcPr>
            <w:tcW w:w="174" w:type="pct"/>
            <w:shd w:val="clear" w:color="auto" w:fill="D9D9D9" w:themeFill="background1" w:themeFillShade="D9"/>
            <w:textDirection w:val="btLr"/>
            <w:vAlign w:val="center"/>
          </w:tcPr>
          <w:p w:rsidR="0082487B" w:rsidRDefault="0082487B" w:rsidP="00A11C2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1-5</w:t>
            </w:r>
          </w:p>
        </w:tc>
        <w:tc>
          <w:tcPr>
            <w:tcW w:w="174" w:type="pct"/>
            <w:shd w:val="clear" w:color="auto" w:fill="D9D9D9" w:themeFill="background1" w:themeFillShade="D9"/>
            <w:textDirection w:val="btLr"/>
            <w:vAlign w:val="center"/>
          </w:tcPr>
          <w:p w:rsidR="0082487B" w:rsidRDefault="0082487B" w:rsidP="00A11C2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8-12</w:t>
            </w:r>
          </w:p>
        </w:tc>
        <w:tc>
          <w:tcPr>
            <w:tcW w:w="174" w:type="pct"/>
            <w:shd w:val="clear" w:color="auto" w:fill="D9D9D9" w:themeFill="background1" w:themeFillShade="D9"/>
            <w:textDirection w:val="btLr"/>
            <w:vAlign w:val="center"/>
          </w:tcPr>
          <w:p w:rsidR="0082487B" w:rsidRDefault="0082487B" w:rsidP="00A11C2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15-19</w:t>
            </w:r>
          </w:p>
        </w:tc>
        <w:tc>
          <w:tcPr>
            <w:tcW w:w="161" w:type="pct"/>
            <w:shd w:val="clear" w:color="auto" w:fill="D9D9D9" w:themeFill="background1" w:themeFillShade="D9"/>
            <w:textDirection w:val="btLr"/>
            <w:vAlign w:val="center"/>
          </w:tcPr>
          <w:p w:rsidR="0082487B" w:rsidRDefault="0082487B" w:rsidP="00A11C2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22-27</w:t>
            </w:r>
          </w:p>
        </w:tc>
      </w:tr>
      <w:tr w:rsidR="0082487B" w:rsidRPr="00062C2A" w:rsidTr="004035CF">
        <w:trPr>
          <w:trHeight w:val="378"/>
        </w:trPr>
        <w:tc>
          <w:tcPr>
            <w:tcW w:w="1714" w:type="pct"/>
          </w:tcPr>
          <w:p w:rsidR="0082487B" w:rsidRPr="00532CD3" w:rsidRDefault="0082487B" w:rsidP="0082487B">
            <w:pPr>
              <w:pStyle w:val="PargrafodaLista"/>
              <w:numPr>
                <w:ilvl w:val="0"/>
                <w:numId w:val="10"/>
              </w:numPr>
              <w:spacing w:after="0" w:line="264" w:lineRule="auto"/>
              <w:ind w:left="224" w:hanging="224"/>
              <w:rPr>
                <w:sz w:val="20"/>
                <w:szCs w:val="20"/>
                <w:lang w:val="pt-BR"/>
              </w:rPr>
            </w:pPr>
            <w:r w:rsidRPr="00532CD3">
              <w:rPr>
                <w:rFonts w:cs="Arial"/>
                <w:sz w:val="20"/>
                <w:szCs w:val="20"/>
                <w:lang w:val="pt-BR"/>
              </w:rPr>
              <w:t>Constituição do Grupo de Trabalho e agendamento da reunião</w:t>
            </w:r>
          </w:p>
        </w:tc>
        <w:tc>
          <w:tcPr>
            <w:tcW w:w="173" w:type="pct"/>
            <w:shd w:val="clear" w:color="auto" w:fill="FFFFFF" w:themeFill="background1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4" w:type="pct"/>
            <w:shd w:val="clear" w:color="auto" w:fill="B8CCE4" w:themeFill="accent1" w:themeFillTint="66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5" w:type="pct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5" w:type="pct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5" w:type="pct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61" w:type="pct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</w:tr>
      <w:tr w:rsidR="0082487B" w:rsidRPr="00062C2A" w:rsidTr="004035CF">
        <w:trPr>
          <w:trHeight w:val="360"/>
        </w:trPr>
        <w:tc>
          <w:tcPr>
            <w:tcW w:w="1714" w:type="pct"/>
          </w:tcPr>
          <w:p w:rsidR="0082487B" w:rsidRPr="00532CD3" w:rsidRDefault="0082487B" w:rsidP="0082487B">
            <w:pPr>
              <w:pStyle w:val="PargrafodaLista"/>
              <w:numPr>
                <w:ilvl w:val="0"/>
                <w:numId w:val="10"/>
              </w:numPr>
              <w:spacing w:after="0" w:line="264" w:lineRule="auto"/>
              <w:ind w:left="224" w:hanging="224"/>
              <w:rPr>
                <w:rFonts w:cs="Arial"/>
                <w:sz w:val="20"/>
                <w:szCs w:val="20"/>
                <w:lang w:val="pt-BR"/>
              </w:rPr>
            </w:pPr>
            <w:r w:rsidRPr="00532CD3">
              <w:rPr>
                <w:rFonts w:cs="Arial"/>
                <w:sz w:val="20"/>
                <w:szCs w:val="20"/>
                <w:lang w:val="pt-BR"/>
              </w:rPr>
              <w:t xml:space="preserve">Realização da reunião e definição de cronograma para equacionamento das pendências </w:t>
            </w:r>
            <w:r w:rsidR="00BF2BF9">
              <w:rPr>
                <w:rFonts w:cs="Arial"/>
                <w:sz w:val="20"/>
                <w:szCs w:val="20"/>
                <w:lang w:val="pt-BR"/>
              </w:rPr>
              <w:t xml:space="preserve"> mais imediatas</w:t>
            </w:r>
          </w:p>
        </w:tc>
        <w:tc>
          <w:tcPr>
            <w:tcW w:w="173" w:type="pct"/>
            <w:shd w:val="clear" w:color="auto" w:fill="FFFFFF" w:themeFill="background1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4" w:type="pct"/>
            <w:shd w:val="clear" w:color="auto" w:fill="B8CCE4" w:themeFill="accent1" w:themeFillTint="66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5" w:type="pct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5" w:type="pct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5" w:type="pct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61" w:type="pct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</w:tr>
    </w:tbl>
    <w:p w:rsidR="004035CF" w:rsidRDefault="004035CF"/>
    <w:tbl>
      <w:tblPr>
        <w:tblW w:w="5075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000"/>
      </w:tblPr>
      <w:tblGrid>
        <w:gridCol w:w="3035"/>
        <w:gridCol w:w="307"/>
        <w:gridCol w:w="308"/>
        <w:gridCol w:w="306"/>
        <w:gridCol w:w="306"/>
        <w:gridCol w:w="306"/>
        <w:gridCol w:w="310"/>
        <w:gridCol w:w="306"/>
        <w:gridCol w:w="306"/>
        <w:gridCol w:w="306"/>
        <w:gridCol w:w="306"/>
        <w:gridCol w:w="310"/>
        <w:gridCol w:w="306"/>
        <w:gridCol w:w="306"/>
        <w:gridCol w:w="308"/>
        <w:gridCol w:w="310"/>
        <w:gridCol w:w="308"/>
        <w:gridCol w:w="308"/>
        <w:gridCol w:w="308"/>
        <w:gridCol w:w="285"/>
      </w:tblGrid>
      <w:tr w:rsidR="004035CF" w:rsidTr="00E020E0">
        <w:trPr>
          <w:cantSplit/>
          <w:trHeight w:val="276"/>
        </w:trPr>
        <w:tc>
          <w:tcPr>
            <w:tcW w:w="5000" w:type="pct"/>
            <w:gridSpan w:val="20"/>
            <w:shd w:val="clear" w:color="auto" w:fill="D9D9D9" w:themeFill="background1" w:themeFillShade="D9"/>
            <w:vAlign w:val="center"/>
          </w:tcPr>
          <w:p w:rsidR="004035CF" w:rsidRDefault="004035CF" w:rsidP="00E020E0">
            <w:pPr>
              <w:pStyle w:val="Pa1"/>
              <w:spacing w:line="264" w:lineRule="auto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 w:rsidRPr="00DA14CE">
              <w:rPr>
                <w:rFonts w:asciiTheme="minorHAnsi" w:hAnsiTheme="minorHAnsi" w:cs="Myriad Pro Cond"/>
                <w:b/>
                <w:bCs/>
                <w:color w:val="000000"/>
                <w:sz w:val="20"/>
                <w:szCs w:val="20"/>
                <w:lang w:val="pt-BR"/>
              </w:rPr>
              <w:lastRenderedPageBreak/>
              <w:t>Cronograma</w:t>
            </w:r>
          </w:p>
        </w:tc>
      </w:tr>
      <w:tr w:rsidR="004035CF" w:rsidRPr="00DA14CE" w:rsidTr="00E020E0">
        <w:trPr>
          <w:cantSplit/>
          <w:trHeight w:val="266"/>
        </w:trPr>
        <w:tc>
          <w:tcPr>
            <w:tcW w:w="1714" w:type="pct"/>
            <w:vMerge w:val="restart"/>
            <w:shd w:val="clear" w:color="auto" w:fill="D9D9D9" w:themeFill="background1" w:themeFillShade="D9"/>
            <w:vAlign w:val="center"/>
          </w:tcPr>
          <w:p w:rsidR="004035CF" w:rsidRPr="00B62A19" w:rsidRDefault="004035CF" w:rsidP="00E020E0">
            <w:pPr>
              <w:pStyle w:val="Pa1"/>
              <w:spacing w:line="264" w:lineRule="auto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 w:rsidRPr="00DA14CE">
              <w:rPr>
                <w:rFonts w:asciiTheme="minorHAnsi" w:hAnsiTheme="minorHAnsi" w:cs="Myriad Pro Cond"/>
                <w:b/>
                <w:bCs/>
                <w:color w:val="000000"/>
                <w:sz w:val="20"/>
                <w:szCs w:val="20"/>
                <w:lang w:val="pt-BR"/>
              </w:rPr>
              <w:t>Atividades</w:t>
            </w:r>
          </w:p>
        </w:tc>
        <w:tc>
          <w:tcPr>
            <w:tcW w:w="347" w:type="pct"/>
            <w:gridSpan w:val="2"/>
            <w:shd w:val="clear" w:color="auto" w:fill="D9D9D9" w:themeFill="background1" w:themeFillShade="D9"/>
            <w:vAlign w:val="center"/>
          </w:tcPr>
          <w:p w:rsidR="004035CF" w:rsidRPr="00DA14CE" w:rsidRDefault="004035CF" w:rsidP="00E020E0">
            <w:pPr>
              <w:pStyle w:val="Pa1"/>
              <w:spacing w:line="264" w:lineRule="auto"/>
              <w:jc w:val="center"/>
              <w:rPr>
                <w:rFonts w:asciiTheme="minorHAnsi" w:hAnsiTheme="minorHAnsi"/>
                <w:b/>
                <w:sz w:val="16"/>
                <w:szCs w:val="16"/>
                <w:lang w:val="pt-BR"/>
              </w:rPr>
            </w:pPr>
            <w:r w:rsidRPr="00DA14CE">
              <w:rPr>
                <w:rFonts w:asciiTheme="minorHAnsi" w:hAnsiTheme="minorHAnsi"/>
                <w:b/>
                <w:sz w:val="16"/>
                <w:szCs w:val="16"/>
                <w:lang w:val="pt-BR"/>
              </w:rPr>
              <w:t>maio</w:t>
            </w:r>
          </w:p>
        </w:tc>
        <w:tc>
          <w:tcPr>
            <w:tcW w:w="694" w:type="pct"/>
            <w:gridSpan w:val="4"/>
            <w:shd w:val="clear" w:color="auto" w:fill="D9D9D9" w:themeFill="background1" w:themeFillShade="D9"/>
            <w:vAlign w:val="center"/>
          </w:tcPr>
          <w:p w:rsidR="004035CF" w:rsidRPr="00DA14CE" w:rsidRDefault="004035CF" w:rsidP="00E020E0">
            <w:pPr>
              <w:pStyle w:val="Pa1"/>
              <w:spacing w:line="264" w:lineRule="auto"/>
              <w:jc w:val="center"/>
              <w:rPr>
                <w:rFonts w:asciiTheme="minorHAnsi" w:hAnsiTheme="minorHAnsi"/>
                <w:b/>
                <w:sz w:val="16"/>
                <w:szCs w:val="16"/>
                <w:lang w:val="pt-BR"/>
              </w:rPr>
            </w:pPr>
            <w:r w:rsidRPr="00DA14CE">
              <w:rPr>
                <w:rFonts w:asciiTheme="minorHAnsi" w:hAnsiTheme="minorHAnsi"/>
                <w:b/>
                <w:sz w:val="16"/>
                <w:szCs w:val="16"/>
                <w:lang w:val="pt-BR"/>
              </w:rPr>
              <w:t>Junho</w:t>
            </w:r>
          </w:p>
        </w:tc>
        <w:tc>
          <w:tcPr>
            <w:tcW w:w="867" w:type="pct"/>
            <w:gridSpan w:val="5"/>
            <w:shd w:val="clear" w:color="auto" w:fill="D9D9D9" w:themeFill="background1" w:themeFillShade="D9"/>
            <w:vAlign w:val="center"/>
          </w:tcPr>
          <w:p w:rsidR="004035CF" w:rsidRPr="00DA14CE" w:rsidRDefault="004035CF" w:rsidP="00E020E0">
            <w:pPr>
              <w:pStyle w:val="Pa1"/>
              <w:spacing w:line="264" w:lineRule="auto"/>
              <w:jc w:val="center"/>
              <w:rPr>
                <w:rFonts w:asciiTheme="minorHAnsi" w:hAnsiTheme="minorHAnsi"/>
                <w:b/>
                <w:sz w:val="16"/>
                <w:szCs w:val="16"/>
                <w:lang w:val="pt-BR"/>
              </w:rPr>
            </w:pPr>
            <w:r w:rsidRPr="00DA14CE">
              <w:rPr>
                <w:rFonts w:asciiTheme="minorHAnsi" w:hAnsiTheme="minorHAnsi"/>
                <w:b/>
                <w:sz w:val="16"/>
                <w:szCs w:val="16"/>
                <w:lang w:val="pt-BR"/>
              </w:rPr>
              <w:t>Julho</w:t>
            </w:r>
          </w:p>
        </w:tc>
        <w:tc>
          <w:tcPr>
            <w:tcW w:w="695" w:type="pct"/>
            <w:gridSpan w:val="4"/>
            <w:shd w:val="clear" w:color="auto" w:fill="D9D9D9" w:themeFill="background1" w:themeFillShade="D9"/>
            <w:vAlign w:val="center"/>
          </w:tcPr>
          <w:p w:rsidR="004035CF" w:rsidRPr="00DA14CE" w:rsidRDefault="004035CF" w:rsidP="00E020E0">
            <w:pPr>
              <w:pStyle w:val="Pa1"/>
              <w:spacing w:line="264" w:lineRule="auto"/>
              <w:jc w:val="center"/>
              <w:rPr>
                <w:rFonts w:asciiTheme="minorHAnsi" w:hAnsiTheme="minorHAnsi"/>
                <w:b/>
                <w:sz w:val="16"/>
                <w:szCs w:val="16"/>
                <w:lang w:val="pt-BR"/>
              </w:rPr>
            </w:pPr>
            <w:r w:rsidRPr="00DA14CE">
              <w:rPr>
                <w:rFonts w:asciiTheme="minorHAnsi" w:hAnsiTheme="minorHAnsi"/>
                <w:b/>
                <w:sz w:val="16"/>
                <w:szCs w:val="16"/>
                <w:lang w:val="pt-BR"/>
              </w:rPr>
              <w:t>agosto</w:t>
            </w:r>
          </w:p>
        </w:tc>
        <w:tc>
          <w:tcPr>
            <w:tcW w:w="683" w:type="pct"/>
            <w:gridSpan w:val="4"/>
            <w:shd w:val="clear" w:color="auto" w:fill="D9D9D9" w:themeFill="background1" w:themeFillShade="D9"/>
            <w:vAlign w:val="center"/>
          </w:tcPr>
          <w:p w:rsidR="004035CF" w:rsidRPr="00DA14CE" w:rsidRDefault="004035CF" w:rsidP="00E020E0">
            <w:pPr>
              <w:pStyle w:val="Pa1"/>
              <w:spacing w:line="264" w:lineRule="auto"/>
              <w:jc w:val="center"/>
              <w:rPr>
                <w:rFonts w:asciiTheme="minorHAnsi" w:hAnsiTheme="minorHAnsi"/>
                <w:b/>
                <w:sz w:val="16"/>
                <w:szCs w:val="16"/>
                <w:lang w:val="pt-BR"/>
              </w:rPr>
            </w:pPr>
            <w:r w:rsidRPr="00DA14CE">
              <w:rPr>
                <w:rFonts w:asciiTheme="minorHAnsi" w:hAnsiTheme="minorHAnsi"/>
                <w:b/>
                <w:sz w:val="16"/>
                <w:szCs w:val="16"/>
                <w:lang w:val="pt-BR"/>
              </w:rPr>
              <w:t>Setembro</w:t>
            </w:r>
          </w:p>
        </w:tc>
      </w:tr>
      <w:tr w:rsidR="004035CF" w:rsidTr="00E020E0">
        <w:trPr>
          <w:cantSplit/>
          <w:trHeight w:val="563"/>
        </w:trPr>
        <w:tc>
          <w:tcPr>
            <w:tcW w:w="1714" w:type="pct"/>
            <w:vMerge/>
            <w:shd w:val="clear" w:color="auto" w:fill="D9D9D9" w:themeFill="background1" w:themeFillShade="D9"/>
            <w:textDirection w:val="btLr"/>
          </w:tcPr>
          <w:p w:rsidR="004035CF" w:rsidRPr="00B62A19" w:rsidRDefault="004035CF" w:rsidP="00E020E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</w:p>
        </w:tc>
        <w:tc>
          <w:tcPr>
            <w:tcW w:w="173" w:type="pct"/>
            <w:shd w:val="clear" w:color="auto" w:fill="D9D9D9" w:themeFill="background1" w:themeFillShade="D9"/>
            <w:textDirection w:val="btLr"/>
            <w:vAlign w:val="center"/>
          </w:tcPr>
          <w:p w:rsidR="004035CF" w:rsidRPr="00B62A19" w:rsidRDefault="004035CF" w:rsidP="00E020E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 w:rsidRPr="00B62A19">
              <w:rPr>
                <w:rFonts w:asciiTheme="minorHAnsi" w:hAnsiTheme="minorHAnsi"/>
                <w:sz w:val="14"/>
                <w:szCs w:val="14"/>
                <w:lang w:val="pt-BR"/>
              </w:rPr>
              <w:t>19-23</w:t>
            </w:r>
          </w:p>
        </w:tc>
        <w:tc>
          <w:tcPr>
            <w:tcW w:w="174" w:type="pct"/>
            <w:shd w:val="clear" w:color="auto" w:fill="D9D9D9" w:themeFill="background1" w:themeFillShade="D9"/>
            <w:textDirection w:val="btLr"/>
            <w:vAlign w:val="center"/>
          </w:tcPr>
          <w:p w:rsidR="004035CF" w:rsidRPr="00B62A19" w:rsidRDefault="004035CF" w:rsidP="00E020E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 w:rsidRPr="00B62A19">
              <w:rPr>
                <w:rFonts w:asciiTheme="minorHAnsi" w:hAnsiTheme="minorHAnsi"/>
                <w:sz w:val="14"/>
                <w:szCs w:val="14"/>
                <w:lang w:val="pt-BR"/>
              </w:rPr>
              <w:t>26-30</w:t>
            </w:r>
          </w:p>
        </w:tc>
        <w:tc>
          <w:tcPr>
            <w:tcW w:w="173" w:type="pct"/>
            <w:shd w:val="clear" w:color="auto" w:fill="D9D9D9" w:themeFill="background1" w:themeFillShade="D9"/>
            <w:textDirection w:val="btLr"/>
            <w:vAlign w:val="center"/>
          </w:tcPr>
          <w:p w:rsidR="004035CF" w:rsidRPr="00B62A19" w:rsidRDefault="004035CF" w:rsidP="00E020E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2-6</w:t>
            </w:r>
          </w:p>
        </w:tc>
        <w:tc>
          <w:tcPr>
            <w:tcW w:w="173" w:type="pct"/>
            <w:shd w:val="clear" w:color="auto" w:fill="D9D9D9" w:themeFill="background1" w:themeFillShade="D9"/>
            <w:textDirection w:val="btLr"/>
            <w:vAlign w:val="center"/>
          </w:tcPr>
          <w:p w:rsidR="004035CF" w:rsidRPr="00B62A19" w:rsidRDefault="004035CF" w:rsidP="00E020E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9-13</w:t>
            </w:r>
          </w:p>
        </w:tc>
        <w:tc>
          <w:tcPr>
            <w:tcW w:w="173" w:type="pct"/>
            <w:shd w:val="clear" w:color="auto" w:fill="D9D9D9" w:themeFill="background1" w:themeFillShade="D9"/>
            <w:textDirection w:val="btLr"/>
            <w:vAlign w:val="center"/>
          </w:tcPr>
          <w:p w:rsidR="004035CF" w:rsidRPr="00B62A19" w:rsidRDefault="004035CF" w:rsidP="00E020E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16-20</w:t>
            </w:r>
          </w:p>
        </w:tc>
        <w:tc>
          <w:tcPr>
            <w:tcW w:w="175" w:type="pct"/>
            <w:shd w:val="clear" w:color="auto" w:fill="D9D9D9" w:themeFill="background1" w:themeFillShade="D9"/>
            <w:textDirection w:val="btLr"/>
            <w:vAlign w:val="center"/>
          </w:tcPr>
          <w:p w:rsidR="004035CF" w:rsidRPr="00B62A19" w:rsidRDefault="004035CF" w:rsidP="00E020E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23-27</w:t>
            </w:r>
          </w:p>
        </w:tc>
        <w:tc>
          <w:tcPr>
            <w:tcW w:w="173" w:type="pct"/>
            <w:shd w:val="clear" w:color="auto" w:fill="D9D9D9" w:themeFill="background1" w:themeFillShade="D9"/>
            <w:textDirection w:val="btLr"/>
            <w:vAlign w:val="center"/>
          </w:tcPr>
          <w:p w:rsidR="004035CF" w:rsidRPr="00B62A19" w:rsidRDefault="004035CF" w:rsidP="00E020E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30-4</w:t>
            </w:r>
          </w:p>
        </w:tc>
        <w:tc>
          <w:tcPr>
            <w:tcW w:w="173" w:type="pct"/>
            <w:shd w:val="clear" w:color="auto" w:fill="D9D9D9" w:themeFill="background1" w:themeFillShade="D9"/>
            <w:textDirection w:val="btLr"/>
            <w:vAlign w:val="center"/>
          </w:tcPr>
          <w:p w:rsidR="004035CF" w:rsidRPr="00B62A19" w:rsidRDefault="004035CF" w:rsidP="00E020E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7-11</w:t>
            </w:r>
          </w:p>
        </w:tc>
        <w:tc>
          <w:tcPr>
            <w:tcW w:w="173" w:type="pct"/>
            <w:shd w:val="clear" w:color="auto" w:fill="D9D9D9" w:themeFill="background1" w:themeFillShade="D9"/>
            <w:textDirection w:val="btLr"/>
            <w:vAlign w:val="center"/>
          </w:tcPr>
          <w:p w:rsidR="004035CF" w:rsidRPr="00B62A19" w:rsidRDefault="004035CF" w:rsidP="00E020E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14-18</w:t>
            </w:r>
          </w:p>
        </w:tc>
        <w:tc>
          <w:tcPr>
            <w:tcW w:w="173" w:type="pct"/>
            <w:shd w:val="clear" w:color="auto" w:fill="D9D9D9" w:themeFill="background1" w:themeFillShade="D9"/>
            <w:textDirection w:val="btLr"/>
            <w:vAlign w:val="center"/>
          </w:tcPr>
          <w:p w:rsidR="004035CF" w:rsidRPr="00B62A19" w:rsidRDefault="004035CF" w:rsidP="00E020E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21-25</w:t>
            </w:r>
          </w:p>
        </w:tc>
        <w:tc>
          <w:tcPr>
            <w:tcW w:w="175" w:type="pct"/>
            <w:shd w:val="clear" w:color="auto" w:fill="D9D9D9" w:themeFill="background1" w:themeFillShade="D9"/>
            <w:textDirection w:val="btLr"/>
            <w:vAlign w:val="center"/>
          </w:tcPr>
          <w:p w:rsidR="004035CF" w:rsidRPr="00B62A19" w:rsidRDefault="004035CF" w:rsidP="00E020E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28-1</w:t>
            </w:r>
          </w:p>
        </w:tc>
        <w:tc>
          <w:tcPr>
            <w:tcW w:w="173" w:type="pct"/>
            <w:shd w:val="clear" w:color="auto" w:fill="D9D9D9" w:themeFill="background1" w:themeFillShade="D9"/>
            <w:textDirection w:val="btLr"/>
            <w:vAlign w:val="center"/>
          </w:tcPr>
          <w:p w:rsidR="004035CF" w:rsidRPr="00B62A19" w:rsidRDefault="004035CF" w:rsidP="00E020E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4-8</w:t>
            </w:r>
          </w:p>
        </w:tc>
        <w:tc>
          <w:tcPr>
            <w:tcW w:w="173" w:type="pct"/>
            <w:shd w:val="clear" w:color="auto" w:fill="D9D9D9" w:themeFill="background1" w:themeFillShade="D9"/>
            <w:textDirection w:val="btLr"/>
            <w:vAlign w:val="center"/>
          </w:tcPr>
          <w:p w:rsidR="004035CF" w:rsidRPr="00B62A19" w:rsidRDefault="004035CF" w:rsidP="00E020E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11-15</w:t>
            </w:r>
          </w:p>
        </w:tc>
        <w:tc>
          <w:tcPr>
            <w:tcW w:w="174" w:type="pct"/>
            <w:shd w:val="clear" w:color="auto" w:fill="D9D9D9" w:themeFill="background1" w:themeFillShade="D9"/>
            <w:textDirection w:val="btLr"/>
            <w:vAlign w:val="center"/>
          </w:tcPr>
          <w:p w:rsidR="004035CF" w:rsidRPr="00B62A19" w:rsidRDefault="004035CF" w:rsidP="00E020E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18-22</w:t>
            </w:r>
          </w:p>
        </w:tc>
        <w:tc>
          <w:tcPr>
            <w:tcW w:w="175" w:type="pct"/>
            <w:shd w:val="clear" w:color="auto" w:fill="D9D9D9" w:themeFill="background1" w:themeFillShade="D9"/>
            <w:textDirection w:val="btLr"/>
            <w:vAlign w:val="center"/>
          </w:tcPr>
          <w:p w:rsidR="004035CF" w:rsidRDefault="004035CF" w:rsidP="00E020E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25-29</w:t>
            </w:r>
          </w:p>
        </w:tc>
        <w:tc>
          <w:tcPr>
            <w:tcW w:w="174" w:type="pct"/>
            <w:shd w:val="clear" w:color="auto" w:fill="D9D9D9" w:themeFill="background1" w:themeFillShade="D9"/>
            <w:textDirection w:val="btLr"/>
            <w:vAlign w:val="center"/>
          </w:tcPr>
          <w:p w:rsidR="004035CF" w:rsidRDefault="004035CF" w:rsidP="00E020E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1-5</w:t>
            </w:r>
          </w:p>
        </w:tc>
        <w:tc>
          <w:tcPr>
            <w:tcW w:w="174" w:type="pct"/>
            <w:shd w:val="clear" w:color="auto" w:fill="D9D9D9" w:themeFill="background1" w:themeFillShade="D9"/>
            <w:textDirection w:val="btLr"/>
            <w:vAlign w:val="center"/>
          </w:tcPr>
          <w:p w:rsidR="004035CF" w:rsidRDefault="004035CF" w:rsidP="00E020E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8-12</w:t>
            </w:r>
          </w:p>
        </w:tc>
        <w:tc>
          <w:tcPr>
            <w:tcW w:w="174" w:type="pct"/>
            <w:shd w:val="clear" w:color="auto" w:fill="D9D9D9" w:themeFill="background1" w:themeFillShade="D9"/>
            <w:textDirection w:val="btLr"/>
            <w:vAlign w:val="center"/>
          </w:tcPr>
          <w:p w:rsidR="004035CF" w:rsidRDefault="004035CF" w:rsidP="00E020E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15-19</w:t>
            </w:r>
          </w:p>
        </w:tc>
        <w:tc>
          <w:tcPr>
            <w:tcW w:w="161" w:type="pct"/>
            <w:shd w:val="clear" w:color="auto" w:fill="D9D9D9" w:themeFill="background1" w:themeFillShade="D9"/>
            <w:textDirection w:val="btLr"/>
            <w:vAlign w:val="center"/>
          </w:tcPr>
          <w:p w:rsidR="004035CF" w:rsidRDefault="004035CF" w:rsidP="00E020E0">
            <w:pPr>
              <w:pStyle w:val="Pa1"/>
              <w:spacing w:line="264" w:lineRule="auto"/>
              <w:ind w:left="113" w:right="113"/>
              <w:jc w:val="center"/>
              <w:rPr>
                <w:rFonts w:asciiTheme="minorHAnsi" w:hAnsiTheme="minorHAnsi"/>
                <w:sz w:val="14"/>
                <w:szCs w:val="14"/>
                <w:lang w:val="pt-BR"/>
              </w:rPr>
            </w:pPr>
            <w:r>
              <w:rPr>
                <w:rFonts w:asciiTheme="minorHAnsi" w:hAnsiTheme="minorHAnsi"/>
                <w:sz w:val="14"/>
                <w:szCs w:val="14"/>
                <w:lang w:val="pt-BR"/>
              </w:rPr>
              <w:t>22-27</w:t>
            </w:r>
          </w:p>
        </w:tc>
      </w:tr>
      <w:tr w:rsidR="0082487B" w:rsidRPr="00062C2A" w:rsidTr="004035CF">
        <w:trPr>
          <w:trHeight w:val="405"/>
        </w:trPr>
        <w:tc>
          <w:tcPr>
            <w:tcW w:w="1714" w:type="pct"/>
          </w:tcPr>
          <w:p w:rsidR="0082487B" w:rsidRPr="00532CD3" w:rsidRDefault="0082487B" w:rsidP="0082487B">
            <w:pPr>
              <w:pStyle w:val="PargrafodaLista"/>
              <w:numPr>
                <w:ilvl w:val="0"/>
                <w:numId w:val="10"/>
              </w:numPr>
              <w:spacing w:after="0" w:line="264" w:lineRule="auto"/>
              <w:ind w:left="224" w:hanging="224"/>
              <w:rPr>
                <w:rFonts w:cs="Arial"/>
                <w:sz w:val="20"/>
                <w:szCs w:val="20"/>
                <w:lang w:val="pt-BR"/>
              </w:rPr>
            </w:pPr>
            <w:r w:rsidRPr="00532CD3">
              <w:rPr>
                <w:rFonts w:cs="Arial"/>
                <w:sz w:val="20"/>
                <w:szCs w:val="20"/>
                <w:lang w:val="pt-BR"/>
              </w:rPr>
              <w:t>Equacionamento das pendências</w:t>
            </w:r>
            <w:r>
              <w:rPr>
                <w:rFonts w:cs="Arial"/>
                <w:sz w:val="20"/>
                <w:szCs w:val="20"/>
                <w:lang w:val="pt-BR"/>
              </w:rPr>
              <w:t xml:space="preserve"> iniciais</w:t>
            </w:r>
          </w:p>
        </w:tc>
        <w:tc>
          <w:tcPr>
            <w:tcW w:w="173" w:type="pct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4" w:type="pct"/>
            <w:shd w:val="clear" w:color="auto" w:fill="B8CCE4" w:themeFill="accent1" w:themeFillTint="66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  <w:shd w:val="clear" w:color="auto" w:fill="B8CCE4" w:themeFill="accent1" w:themeFillTint="66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  <w:shd w:val="clear" w:color="auto" w:fill="B8CCE4" w:themeFill="accent1" w:themeFillTint="66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  <w:shd w:val="clear" w:color="auto" w:fill="B8CCE4" w:themeFill="accent1" w:themeFillTint="66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5" w:type="pct"/>
            <w:shd w:val="clear" w:color="auto" w:fill="B8CCE4" w:themeFill="accent1" w:themeFillTint="66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  <w:shd w:val="clear" w:color="auto" w:fill="B8CCE4" w:themeFill="accent1" w:themeFillTint="66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  <w:shd w:val="clear" w:color="auto" w:fill="B8CCE4" w:themeFill="accent1" w:themeFillTint="66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  <w:shd w:val="clear" w:color="auto" w:fill="B8CCE4" w:themeFill="accent1" w:themeFillTint="66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5" w:type="pct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5" w:type="pct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61" w:type="pct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</w:tr>
      <w:tr w:rsidR="0082487B" w:rsidRPr="00062C2A" w:rsidTr="004035CF">
        <w:trPr>
          <w:trHeight w:val="375"/>
        </w:trPr>
        <w:tc>
          <w:tcPr>
            <w:tcW w:w="1714" w:type="pct"/>
          </w:tcPr>
          <w:p w:rsidR="0082487B" w:rsidRPr="00532CD3" w:rsidRDefault="0082487B" w:rsidP="0082487B">
            <w:pPr>
              <w:pStyle w:val="PargrafodaLista"/>
              <w:numPr>
                <w:ilvl w:val="0"/>
                <w:numId w:val="10"/>
              </w:numPr>
              <w:spacing w:after="0" w:line="264" w:lineRule="auto"/>
              <w:ind w:left="224" w:hanging="224"/>
              <w:rPr>
                <w:rFonts w:cs="Arial"/>
                <w:sz w:val="20"/>
                <w:szCs w:val="20"/>
                <w:lang w:val="pt-BR"/>
              </w:rPr>
            </w:pPr>
            <w:r>
              <w:rPr>
                <w:rFonts w:cs="Arial"/>
                <w:sz w:val="20"/>
                <w:szCs w:val="20"/>
                <w:lang w:val="pt-BR"/>
              </w:rPr>
              <w:t xml:space="preserve">Avaliação de resultados e definição de regras de atuação do GT </w:t>
            </w:r>
          </w:p>
        </w:tc>
        <w:tc>
          <w:tcPr>
            <w:tcW w:w="173" w:type="pct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5" w:type="pct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  <w:shd w:val="clear" w:color="auto" w:fill="FFFFFF" w:themeFill="background1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  <w:shd w:val="clear" w:color="auto" w:fill="FFFFFF" w:themeFill="background1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  <w:shd w:val="clear" w:color="auto" w:fill="B8CCE4" w:themeFill="accent1" w:themeFillTint="66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5" w:type="pct"/>
            <w:shd w:val="clear" w:color="auto" w:fill="FFFFFF" w:themeFill="background1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  <w:shd w:val="clear" w:color="auto" w:fill="FFFFFF" w:themeFill="background1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  <w:shd w:val="clear" w:color="auto" w:fill="FFFFFF" w:themeFill="background1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4" w:type="pct"/>
            <w:shd w:val="clear" w:color="auto" w:fill="FFFFFF" w:themeFill="background1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5" w:type="pct"/>
            <w:shd w:val="clear" w:color="auto" w:fill="FFFFFF" w:themeFill="background1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4" w:type="pct"/>
            <w:shd w:val="clear" w:color="auto" w:fill="FFFFFF" w:themeFill="background1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4" w:type="pct"/>
            <w:shd w:val="clear" w:color="auto" w:fill="FFFFFF" w:themeFill="background1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4" w:type="pct"/>
            <w:shd w:val="clear" w:color="auto" w:fill="FFFFFF" w:themeFill="background1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61" w:type="pct"/>
            <w:shd w:val="clear" w:color="auto" w:fill="FFFFFF" w:themeFill="background1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</w:tr>
      <w:tr w:rsidR="0082487B" w:rsidRPr="00062C2A" w:rsidTr="004035CF">
        <w:trPr>
          <w:trHeight w:val="375"/>
        </w:trPr>
        <w:tc>
          <w:tcPr>
            <w:tcW w:w="1714" w:type="pct"/>
          </w:tcPr>
          <w:p w:rsidR="0082487B" w:rsidRPr="00532CD3" w:rsidRDefault="0082487B" w:rsidP="0082487B">
            <w:pPr>
              <w:pStyle w:val="PargrafodaLista"/>
              <w:numPr>
                <w:ilvl w:val="0"/>
                <w:numId w:val="10"/>
              </w:numPr>
              <w:spacing w:after="0" w:line="264" w:lineRule="auto"/>
              <w:ind w:left="224" w:hanging="224"/>
              <w:rPr>
                <w:rFonts w:cs="Arial"/>
                <w:sz w:val="20"/>
                <w:szCs w:val="20"/>
                <w:lang w:val="pt-BR"/>
              </w:rPr>
            </w:pPr>
            <w:r w:rsidRPr="00532CD3">
              <w:rPr>
                <w:rFonts w:cs="Arial"/>
                <w:sz w:val="20"/>
                <w:szCs w:val="20"/>
                <w:lang w:val="pt-BR"/>
              </w:rPr>
              <w:t xml:space="preserve">Continuidade do trabalho </w:t>
            </w:r>
            <w:r>
              <w:rPr>
                <w:rFonts w:cs="Arial"/>
                <w:sz w:val="20"/>
                <w:szCs w:val="20"/>
                <w:lang w:val="pt-BR"/>
              </w:rPr>
              <w:t xml:space="preserve">em caráter </w:t>
            </w:r>
            <w:r w:rsidRPr="00532CD3">
              <w:rPr>
                <w:rFonts w:cs="Arial"/>
                <w:sz w:val="20"/>
                <w:szCs w:val="20"/>
                <w:lang w:val="pt-BR"/>
              </w:rPr>
              <w:t>permanente</w:t>
            </w:r>
          </w:p>
        </w:tc>
        <w:tc>
          <w:tcPr>
            <w:tcW w:w="173" w:type="pct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4" w:type="pct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5" w:type="pct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  <w:shd w:val="clear" w:color="auto" w:fill="FFFFFF" w:themeFill="background1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  <w:shd w:val="clear" w:color="auto" w:fill="FFFFFF" w:themeFill="background1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  <w:shd w:val="clear" w:color="auto" w:fill="FFFFFF" w:themeFill="background1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5" w:type="pct"/>
            <w:shd w:val="clear" w:color="auto" w:fill="B8CCE4" w:themeFill="accent1" w:themeFillTint="66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  <w:shd w:val="clear" w:color="auto" w:fill="B8CCE4" w:themeFill="accent1" w:themeFillTint="66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3" w:type="pct"/>
            <w:shd w:val="clear" w:color="auto" w:fill="B8CCE4" w:themeFill="accent1" w:themeFillTint="66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4" w:type="pct"/>
            <w:shd w:val="clear" w:color="auto" w:fill="B8CCE4" w:themeFill="accent1" w:themeFillTint="66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5" w:type="pct"/>
            <w:shd w:val="clear" w:color="auto" w:fill="B8CCE4" w:themeFill="accent1" w:themeFillTint="66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4" w:type="pct"/>
            <w:shd w:val="clear" w:color="auto" w:fill="B8CCE4" w:themeFill="accent1" w:themeFillTint="66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4" w:type="pct"/>
            <w:shd w:val="clear" w:color="auto" w:fill="B8CCE4" w:themeFill="accent1" w:themeFillTint="66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74" w:type="pct"/>
            <w:shd w:val="clear" w:color="auto" w:fill="B8CCE4" w:themeFill="accent1" w:themeFillTint="66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61" w:type="pct"/>
            <w:shd w:val="clear" w:color="auto" w:fill="B8CCE4" w:themeFill="accent1" w:themeFillTint="66"/>
          </w:tcPr>
          <w:p w:rsidR="0082487B" w:rsidRPr="00062C2A" w:rsidRDefault="0082487B" w:rsidP="00A11C20">
            <w:pPr>
              <w:spacing w:after="0" w:line="264" w:lineRule="auto"/>
              <w:rPr>
                <w:sz w:val="20"/>
                <w:szCs w:val="20"/>
                <w:lang w:val="pt-BR"/>
              </w:rPr>
            </w:pPr>
          </w:p>
        </w:tc>
      </w:tr>
    </w:tbl>
    <w:p w:rsidR="00727751" w:rsidRDefault="00727751" w:rsidP="0082487B">
      <w:pPr>
        <w:spacing w:after="0"/>
        <w:rPr>
          <w:color w:val="FF0000"/>
          <w:lang w:val="pt-BR"/>
        </w:rPr>
      </w:pPr>
    </w:p>
    <w:p w:rsidR="00727751" w:rsidRDefault="00727751" w:rsidP="004035CF">
      <w:pPr>
        <w:spacing w:after="0"/>
        <w:jc w:val="both"/>
        <w:rPr>
          <w:color w:val="000000" w:themeColor="text1"/>
          <w:lang w:val="pt-BR"/>
        </w:rPr>
      </w:pPr>
      <w:r w:rsidRPr="00451E80">
        <w:rPr>
          <w:color w:val="000000" w:themeColor="text1"/>
          <w:lang w:val="pt-BR"/>
        </w:rPr>
        <w:t xml:space="preserve">As atividades propostas </w:t>
      </w:r>
      <w:r>
        <w:rPr>
          <w:color w:val="000000" w:themeColor="text1"/>
          <w:lang w:val="pt-BR"/>
        </w:rPr>
        <w:t xml:space="preserve">para implantação da ação </w:t>
      </w:r>
      <w:r w:rsidRPr="00451E80">
        <w:rPr>
          <w:color w:val="000000" w:themeColor="text1"/>
          <w:lang w:val="pt-BR"/>
        </w:rPr>
        <w:t>são sinteticamente descritas a seguir.</w:t>
      </w:r>
    </w:p>
    <w:p w:rsidR="00727751" w:rsidRDefault="00727751" w:rsidP="004035CF">
      <w:pPr>
        <w:spacing w:after="0"/>
        <w:jc w:val="both"/>
        <w:rPr>
          <w:color w:val="000000" w:themeColor="text1"/>
          <w:lang w:val="pt-BR"/>
        </w:rPr>
      </w:pPr>
    </w:p>
    <w:p w:rsidR="0082487B" w:rsidRPr="004A2257" w:rsidRDefault="0082487B" w:rsidP="004035CF">
      <w:pPr>
        <w:spacing w:after="0"/>
        <w:jc w:val="both"/>
        <w:rPr>
          <w:b/>
          <w:color w:val="000000" w:themeColor="text1"/>
          <w:lang w:val="pt-BR"/>
        </w:rPr>
      </w:pPr>
      <w:r w:rsidRPr="004A2257">
        <w:rPr>
          <w:b/>
          <w:color w:val="000000" w:themeColor="text1"/>
          <w:lang w:val="pt-BR"/>
        </w:rPr>
        <w:t>Atividade 1 – Constituição do Grupo de Trabalho e agendamento da reunião</w:t>
      </w:r>
    </w:p>
    <w:p w:rsidR="004A2257" w:rsidRPr="004A2257" w:rsidRDefault="004A2257" w:rsidP="004035CF">
      <w:pPr>
        <w:spacing w:after="0"/>
        <w:jc w:val="both"/>
        <w:rPr>
          <w:color w:val="000000" w:themeColor="text1"/>
          <w:lang w:val="pt-BR"/>
        </w:rPr>
      </w:pPr>
    </w:p>
    <w:p w:rsidR="004A2257" w:rsidRPr="004A2257" w:rsidRDefault="004A2257" w:rsidP="004035CF">
      <w:pPr>
        <w:spacing w:after="0"/>
        <w:jc w:val="both"/>
        <w:rPr>
          <w:color w:val="000000" w:themeColor="text1"/>
          <w:lang w:val="pt-BR"/>
        </w:rPr>
      </w:pPr>
      <w:r w:rsidRPr="004A2257">
        <w:rPr>
          <w:color w:val="000000" w:themeColor="text1"/>
          <w:lang w:val="pt-BR"/>
        </w:rPr>
        <w:t>Nomeação dos integrantes do Grupo de Trabalho pelos respectivos Secretários de Governo (eventualmente através de Portarias, contanto que isso não atrase o processo) e agendamento da sua reunião inicial.</w:t>
      </w:r>
    </w:p>
    <w:p w:rsidR="004A2257" w:rsidRPr="004A2257" w:rsidRDefault="004A2257" w:rsidP="004035CF">
      <w:pPr>
        <w:spacing w:after="0"/>
        <w:jc w:val="both"/>
        <w:rPr>
          <w:color w:val="000000" w:themeColor="text1"/>
          <w:lang w:val="pt-BR"/>
        </w:rPr>
      </w:pPr>
    </w:p>
    <w:p w:rsidR="0082487B" w:rsidRPr="00986158" w:rsidRDefault="0082487B" w:rsidP="004035CF">
      <w:pPr>
        <w:spacing w:after="0"/>
        <w:jc w:val="both"/>
        <w:rPr>
          <w:b/>
          <w:color w:val="000000" w:themeColor="text1"/>
          <w:lang w:val="pt-BR"/>
        </w:rPr>
      </w:pPr>
      <w:r w:rsidRPr="00986158">
        <w:rPr>
          <w:b/>
          <w:color w:val="000000" w:themeColor="text1"/>
          <w:lang w:val="pt-BR"/>
        </w:rPr>
        <w:t xml:space="preserve">Atividade 2 – Realização da reunião e definição de cronograma para equacionamento das pendências </w:t>
      </w:r>
      <w:r w:rsidR="00BF2BF9" w:rsidRPr="00986158">
        <w:rPr>
          <w:b/>
          <w:color w:val="000000" w:themeColor="text1"/>
          <w:lang w:val="pt-BR"/>
        </w:rPr>
        <w:t>mais imediatas</w:t>
      </w:r>
    </w:p>
    <w:p w:rsidR="004A2257" w:rsidRDefault="004A2257" w:rsidP="004035CF">
      <w:pPr>
        <w:spacing w:after="0"/>
        <w:jc w:val="both"/>
        <w:rPr>
          <w:color w:val="000000" w:themeColor="text1"/>
          <w:lang w:val="pt-BR"/>
        </w:rPr>
      </w:pPr>
    </w:p>
    <w:p w:rsidR="004A2257" w:rsidRDefault="004A2257" w:rsidP="004035CF">
      <w:pPr>
        <w:spacing w:after="0"/>
        <w:jc w:val="both"/>
        <w:rPr>
          <w:color w:val="000000" w:themeColor="text1"/>
          <w:lang w:val="pt-BR"/>
        </w:rPr>
      </w:pPr>
      <w:r>
        <w:rPr>
          <w:color w:val="000000" w:themeColor="text1"/>
          <w:lang w:val="pt-BR"/>
        </w:rPr>
        <w:t>Realização da primeira reunião do GT, tendo como ponto central de pauta a identificação das pendências mais imediatas da SESAP em relação às informações fornecidas pelo SIAP e a definição de um cronograma para equacionamento dessas pendências por parte da equipe do SIAF.</w:t>
      </w:r>
    </w:p>
    <w:p w:rsidR="004A2257" w:rsidRDefault="004A2257" w:rsidP="004035CF">
      <w:pPr>
        <w:spacing w:after="0"/>
        <w:jc w:val="both"/>
        <w:rPr>
          <w:color w:val="000000" w:themeColor="text1"/>
          <w:lang w:val="pt-BR"/>
        </w:rPr>
      </w:pPr>
    </w:p>
    <w:p w:rsidR="0082487B" w:rsidRPr="00986158" w:rsidRDefault="0082487B" w:rsidP="004035CF">
      <w:pPr>
        <w:spacing w:after="0"/>
        <w:jc w:val="both"/>
        <w:rPr>
          <w:b/>
          <w:color w:val="000000" w:themeColor="text1"/>
          <w:lang w:val="pt-BR"/>
        </w:rPr>
      </w:pPr>
      <w:r w:rsidRPr="00986158">
        <w:rPr>
          <w:b/>
          <w:color w:val="000000" w:themeColor="text1"/>
          <w:lang w:val="pt-BR"/>
        </w:rPr>
        <w:t>Atividade 3 – Equacionamento das pendências iniciais</w:t>
      </w:r>
    </w:p>
    <w:p w:rsidR="004A2257" w:rsidRDefault="004A2257" w:rsidP="004035CF">
      <w:pPr>
        <w:spacing w:after="0"/>
        <w:jc w:val="both"/>
        <w:rPr>
          <w:color w:val="000000" w:themeColor="text1"/>
          <w:lang w:val="pt-BR"/>
        </w:rPr>
      </w:pPr>
    </w:p>
    <w:p w:rsidR="004A2257" w:rsidRDefault="004A2257" w:rsidP="004035CF">
      <w:pPr>
        <w:spacing w:after="0"/>
        <w:jc w:val="both"/>
        <w:rPr>
          <w:color w:val="000000" w:themeColor="text1"/>
          <w:lang w:val="pt-BR"/>
        </w:rPr>
      </w:pPr>
      <w:r>
        <w:rPr>
          <w:color w:val="000000" w:themeColor="text1"/>
          <w:lang w:val="pt-BR"/>
        </w:rPr>
        <w:t>Equacionamento das pendências pela equipe do SIAF de acordo com o cronograma elaborado na atividade 2.</w:t>
      </w:r>
    </w:p>
    <w:p w:rsidR="004A2257" w:rsidRDefault="004A2257" w:rsidP="004035CF">
      <w:pPr>
        <w:spacing w:after="0"/>
        <w:jc w:val="both"/>
        <w:rPr>
          <w:color w:val="000000" w:themeColor="text1"/>
          <w:lang w:val="pt-BR"/>
        </w:rPr>
      </w:pPr>
    </w:p>
    <w:p w:rsidR="0082487B" w:rsidRPr="00986158" w:rsidRDefault="0082487B" w:rsidP="004035CF">
      <w:pPr>
        <w:spacing w:after="0"/>
        <w:jc w:val="both"/>
        <w:rPr>
          <w:b/>
          <w:color w:val="000000" w:themeColor="text1"/>
          <w:lang w:val="pt-BR"/>
        </w:rPr>
      </w:pPr>
      <w:r w:rsidRPr="00986158">
        <w:rPr>
          <w:b/>
          <w:color w:val="000000" w:themeColor="text1"/>
          <w:lang w:val="pt-BR"/>
        </w:rPr>
        <w:t xml:space="preserve">Atividade 4 – Avaliação de resultados e definição de regras de atuação do GT </w:t>
      </w:r>
    </w:p>
    <w:p w:rsidR="004A2257" w:rsidRDefault="004A2257" w:rsidP="004035CF">
      <w:pPr>
        <w:spacing w:after="0"/>
        <w:jc w:val="both"/>
        <w:rPr>
          <w:color w:val="000000" w:themeColor="text1"/>
          <w:lang w:val="pt-BR"/>
        </w:rPr>
      </w:pPr>
    </w:p>
    <w:p w:rsidR="004A2257" w:rsidRDefault="004A2257" w:rsidP="004035CF">
      <w:pPr>
        <w:spacing w:after="0"/>
        <w:jc w:val="both"/>
        <w:rPr>
          <w:color w:val="000000" w:themeColor="text1"/>
          <w:lang w:val="pt-BR"/>
        </w:rPr>
      </w:pPr>
      <w:r>
        <w:rPr>
          <w:color w:val="000000" w:themeColor="text1"/>
          <w:lang w:val="pt-BR"/>
        </w:rPr>
        <w:t xml:space="preserve">Reunião de avaliação dos resultados obtidos e de definição de procedimentos a serem observados </w:t>
      </w:r>
      <w:r w:rsidR="00986158">
        <w:rPr>
          <w:color w:val="000000" w:themeColor="text1"/>
          <w:lang w:val="pt-BR"/>
        </w:rPr>
        <w:t>pelos participantes do GT para continuidade do trabalho até à substituição do SIAF prevista no RN Sustentável.</w:t>
      </w:r>
    </w:p>
    <w:p w:rsidR="00986158" w:rsidRDefault="00986158" w:rsidP="004035CF">
      <w:pPr>
        <w:spacing w:after="0"/>
        <w:jc w:val="both"/>
        <w:rPr>
          <w:color w:val="000000" w:themeColor="text1"/>
          <w:lang w:val="pt-BR"/>
        </w:rPr>
      </w:pPr>
    </w:p>
    <w:p w:rsidR="0082487B" w:rsidRPr="00986158" w:rsidRDefault="0082487B" w:rsidP="004035CF">
      <w:pPr>
        <w:spacing w:after="0"/>
        <w:jc w:val="both"/>
        <w:rPr>
          <w:b/>
          <w:color w:val="000000" w:themeColor="text1"/>
          <w:lang w:val="pt-BR"/>
        </w:rPr>
      </w:pPr>
      <w:r w:rsidRPr="00986158">
        <w:rPr>
          <w:b/>
          <w:color w:val="000000" w:themeColor="text1"/>
          <w:lang w:val="pt-BR"/>
        </w:rPr>
        <w:t>Atividade 5 – Continuidade do trabalho em caráter permanente</w:t>
      </w:r>
    </w:p>
    <w:p w:rsidR="0082487B" w:rsidRDefault="0082487B" w:rsidP="004035CF">
      <w:pPr>
        <w:spacing w:after="0"/>
        <w:jc w:val="both"/>
        <w:rPr>
          <w:color w:val="FF0000"/>
          <w:lang w:val="pt-BR"/>
        </w:rPr>
      </w:pPr>
    </w:p>
    <w:p w:rsidR="00986158" w:rsidRPr="00986158" w:rsidRDefault="00986158" w:rsidP="004035CF">
      <w:pPr>
        <w:spacing w:after="0"/>
        <w:jc w:val="both"/>
        <w:rPr>
          <w:color w:val="000000" w:themeColor="text1"/>
          <w:lang w:val="pt-BR"/>
        </w:rPr>
      </w:pPr>
      <w:r w:rsidRPr="00986158">
        <w:rPr>
          <w:color w:val="000000" w:themeColor="text1"/>
          <w:lang w:val="pt-BR"/>
        </w:rPr>
        <w:t>Continuidade dos trabalhos do GT até à substituição do SIAF.</w:t>
      </w:r>
    </w:p>
    <w:p w:rsidR="00986158" w:rsidRDefault="00986158" w:rsidP="0082487B">
      <w:pPr>
        <w:spacing w:after="0"/>
        <w:rPr>
          <w:color w:val="FF0000"/>
          <w:lang w:val="pt-BR"/>
        </w:rPr>
      </w:pPr>
    </w:p>
    <w:p w:rsidR="004035CF" w:rsidRDefault="004035CF" w:rsidP="0082487B">
      <w:pPr>
        <w:spacing w:after="0"/>
        <w:rPr>
          <w:b/>
          <w:lang w:val="pt-BR"/>
        </w:rPr>
      </w:pPr>
    </w:p>
    <w:p w:rsidR="0082487B" w:rsidRPr="0082487B" w:rsidRDefault="0082487B" w:rsidP="0082487B">
      <w:pPr>
        <w:spacing w:after="0"/>
        <w:rPr>
          <w:b/>
          <w:lang w:val="pt-BR"/>
        </w:rPr>
      </w:pPr>
      <w:r>
        <w:rPr>
          <w:b/>
          <w:lang w:val="pt-BR"/>
        </w:rPr>
        <w:lastRenderedPageBreak/>
        <w:t xml:space="preserve">4.6. </w:t>
      </w:r>
      <w:r w:rsidRPr="0082487B">
        <w:rPr>
          <w:b/>
          <w:lang w:val="pt-BR"/>
        </w:rPr>
        <w:t>Produtos</w:t>
      </w:r>
    </w:p>
    <w:p w:rsidR="0082487B" w:rsidRPr="009F1D36" w:rsidRDefault="0082487B" w:rsidP="0082487B">
      <w:pPr>
        <w:pStyle w:val="PargrafodaLista"/>
        <w:spacing w:after="0"/>
        <w:ind w:left="360"/>
        <w:rPr>
          <w:b/>
          <w:lang w:val="pt-BR"/>
        </w:rPr>
      </w:pPr>
    </w:p>
    <w:tbl>
      <w:tblPr>
        <w:tblStyle w:val="Tabelacomgrade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/>
      </w:tblPr>
      <w:tblGrid>
        <w:gridCol w:w="3936"/>
        <w:gridCol w:w="4708"/>
      </w:tblGrid>
      <w:tr w:rsidR="0082487B" w:rsidRPr="000F4B4D" w:rsidTr="00A11C20">
        <w:tc>
          <w:tcPr>
            <w:tcW w:w="3936" w:type="dxa"/>
            <w:shd w:val="clear" w:color="auto" w:fill="DBE5F1" w:themeFill="accent1" w:themeFillTint="33"/>
          </w:tcPr>
          <w:p w:rsidR="0082487B" w:rsidRPr="000F4B4D" w:rsidRDefault="0082487B" w:rsidP="00A11C20">
            <w:pPr>
              <w:spacing w:before="120" w:after="120"/>
              <w:jc w:val="center"/>
              <w:rPr>
                <w:b/>
                <w:lang w:val="pt-BR"/>
              </w:rPr>
            </w:pPr>
            <w:r w:rsidRPr="000F4B4D">
              <w:rPr>
                <w:b/>
                <w:lang w:val="pt-BR"/>
              </w:rPr>
              <w:t>Atividades</w:t>
            </w:r>
          </w:p>
        </w:tc>
        <w:tc>
          <w:tcPr>
            <w:tcW w:w="4708" w:type="dxa"/>
            <w:shd w:val="clear" w:color="auto" w:fill="DBE5F1" w:themeFill="accent1" w:themeFillTint="33"/>
          </w:tcPr>
          <w:p w:rsidR="0082487B" w:rsidRPr="000F4B4D" w:rsidRDefault="0082487B" w:rsidP="00A11C20">
            <w:pPr>
              <w:spacing w:before="120" w:after="120"/>
              <w:jc w:val="center"/>
              <w:rPr>
                <w:b/>
                <w:lang w:val="pt-BR"/>
              </w:rPr>
            </w:pPr>
            <w:r w:rsidRPr="000F4B4D">
              <w:rPr>
                <w:b/>
                <w:lang w:val="pt-BR"/>
              </w:rPr>
              <w:t>Produtos</w:t>
            </w:r>
          </w:p>
        </w:tc>
      </w:tr>
      <w:tr w:rsidR="0082487B" w:rsidTr="003D197E">
        <w:tc>
          <w:tcPr>
            <w:tcW w:w="3936" w:type="dxa"/>
          </w:tcPr>
          <w:p w:rsidR="0082487B" w:rsidRPr="0082487B" w:rsidRDefault="0082487B" w:rsidP="0082487B">
            <w:pPr>
              <w:pStyle w:val="PargrafodaLista"/>
              <w:numPr>
                <w:ilvl w:val="0"/>
                <w:numId w:val="11"/>
              </w:numPr>
              <w:spacing w:before="120" w:after="120"/>
              <w:ind w:left="284" w:hanging="284"/>
              <w:rPr>
                <w:lang w:val="pt-BR"/>
              </w:rPr>
            </w:pPr>
            <w:r w:rsidRPr="0082487B">
              <w:rPr>
                <w:lang w:val="pt-BR"/>
              </w:rPr>
              <w:t>Constituição do Grupo de Trabalho e agendamento da reunião</w:t>
            </w:r>
          </w:p>
        </w:tc>
        <w:tc>
          <w:tcPr>
            <w:tcW w:w="4708" w:type="dxa"/>
            <w:vAlign w:val="center"/>
          </w:tcPr>
          <w:p w:rsidR="0082487B" w:rsidRDefault="003D197E" w:rsidP="003D197E">
            <w:pPr>
              <w:pStyle w:val="PargrafodaLista"/>
              <w:numPr>
                <w:ilvl w:val="0"/>
                <w:numId w:val="21"/>
              </w:numPr>
              <w:ind w:left="317" w:hanging="284"/>
              <w:rPr>
                <w:lang w:val="pt-BR"/>
              </w:rPr>
            </w:pPr>
            <w:r>
              <w:rPr>
                <w:lang w:val="pt-BR"/>
              </w:rPr>
              <w:t>Grupo de trabalho constituído</w:t>
            </w:r>
          </w:p>
          <w:p w:rsidR="003D197E" w:rsidRDefault="003D197E" w:rsidP="003D197E">
            <w:pPr>
              <w:pStyle w:val="PargrafodaLista"/>
              <w:numPr>
                <w:ilvl w:val="0"/>
                <w:numId w:val="21"/>
              </w:numPr>
              <w:ind w:left="317" w:hanging="284"/>
              <w:rPr>
                <w:lang w:val="pt-BR"/>
              </w:rPr>
            </w:pPr>
            <w:r>
              <w:rPr>
                <w:lang w:val="pt-BR"/>
              </w:rPr>
              <w:t>Reunião agendada</w:t>
            </w:r>
          </w:p>
        </w:tc>
      </w:tr>
      <w:tr w:rsidR="0082487B" w:rsidTr="003D197E">
        <w:tc>
          <w:tcPr>
            <w:tcW w:w="3936" w:type="dxa"/>
          </w:tcPr>
          <w:p w:rsidR="0082487B" w:rsidRPr="0082487B" w:rsidRDefault="0082487B" w:rsidP="0082487B">
            <w:pPr>
              <w:pStyle w:val="PargrafodaLista"/>
              <w:numPr>
                <w:ilvl w:val="0"/>
                <w:numId w:val="11"/>
              </w:numPr>
              <w:spacing w:before="120" w:after="120"/>
              <w:ind w:left="284" w:hanging="284"/>
              <w:rPr>
                <w:lang w:val="pt-BR"/>
              </w:rPr>
            </w:pPr>
            <w:r w:rsidRPr="0082487B">
              <w:rPr>
                <w:lang w:val="pt-BR"/>
              </w:rPr>
              <w:t>Realização da reunião e definição de cronograma para equacionamento das pendências</w:t>
            </w:r>
            <w:r w:rsidR="00BF2BF9">
              <w:rPr>
                <w:lang w:val="pt-BR"/>
              </w:rPr>
              <w:t xml:space="preserve"> mais imediatas</w:t>
            </w:r>
          </w:p>
        </w:tc>
        <w:tc>
          <w:tcPr>
            <w:tcW w:w="4708" w:type="dxa"/>
            <w:vAlign w:val="center"/>
          </w:tcPr>
          <w:p w:rsidR="0082487B" w:rsidRDefault="003D197E" w:rsidP="003D197E">
            <w:pPr>
              <w:pStyle w:val="PargrafodaLista"/>
              <w:numPr>
                <w:ilvl w:val="0"/>
                <w:numId w:val="21"/>
              </w:numPr>
              <w:ind w:left="317" w:hanging="284"/>
              <w:rPr>
                <w:lang w:val="pt-BR"/>
              </w:rPr>
            </w:pPr>
            <w:r>
              <w:rPr>
                <w:lang w:val="pt-BR"/>
              </w:rPr>
              <w:t>Cronograma de equacionamento de pendências definido</w:t>
            </w:r>
          </w:p>
        </w:tc>
      </w:tr>
      <w:tr w:rsidR="0082487B" w:rsidTr="003D197E">
        <w:tc>
          <w:tcPr>
            <w:tcW w:w="3936" w:type="dxa"/>
          </w:tcPr>
          <w:p w:rsidR="0082487B" w:rsidRPr="0082487B" w:rsidRDefault="0082487B" w:rsidP="0082487B">
            <w:pPr>
              <w:pStyle w:val="PargrafodaLista"/>
              <w:numPr>
                <w:ilvl w:val="0"/>
                <w:numId w:val="11"/>
              </w:numPr>
              <w:spacing w:before="120" w:after="120"/>
              <w:ind w:left="284" w:hanging="284"/>
              <w:rPr>
                <w:lang w:val="pt-BR"/>
              </w:rPr>
            </w:pPr>
            <w:r w:rsidRPr="0082487B">
              <w:rPr>
                <w:lang w:val="pt-BR"/>
              </w:rPr>
              <w:t>Equacionamento das pendências iniciais</w:t>
            </w:r>
          </w:p>
        </w:tc>
        <w:tc>
          <w:tcPr>
            <w:tcW w:w="4708" w:type="dxa"/>
            <w:vAlign w:val="center"/>
          </w:tcPr>
          <w:p w:rsidR="0082487B" w:rsidRDefault="003D197E" w:rsidP="003D197E">
            <w:pPr>
              <w:pStyle w:val="PargrafodaLista"/>
              <w:numPr>
                <w:ilvl w:val="0"/>
                <w:numId w:val="21"/>
              </w:numPr>
              <w:ind w:left="317" w:hanging="284"/>
              <w:rPr>
                <w:lang w:val="pt-BR"/>
              </w:rPr>
            </w:pPr>
            <w:r>
              <w:rPr>
                <w:lang w:val="pt-BR"/>
              </w:rPr>
              <w:t>Pendências equacionadas</w:t>
            </w:r>
          </w:p>
        </w:tc>
      </w:tr>
      <w:tr w:rsidR="0082487B" w:rsidTr="003D197E">
        <w:tc>
          <w:tcPr>
            <w:tcW w:w="3936" w:type="dxa"/>
          </w:tcPr>
          <w:p w:rsidR="0082487B" w:rsidRPr="0082487B" w:rsidRDefault="0082487B" w:rsidP="0082487B">
            <w:pPr>
              <w:pStyle w:val="PargrafodaLista"/>
              <w:numPr>
                <w:ilvl w:val="0"/>
                <w:numId w:val="11"/>
              </w:numPr>
              <w:spacing w:before="120" w:after="120"/>
              <w:ind w:left="284" w:hanging="284"/>
              <w:rPr>
                <w:lang w:val="pt-BR"/>
              </w:rPr>
            </w:pPr>
            <w:r w:rsidRPr="0082487B">
              <w:rPr>
                <w:lang w:val="pt-BR"/>
              </w:rPr>
              <w:t xml:space="preserve">Avaliação de resultados e definição de regras de atuação do GT </w:t>
            </w:r>
          </w:p>
        </w:tc>
        <w:tc>
          <w:tcPr>
            <w:tcW w:w="4708" w:type="dxa"/>
            <w:vAlign w:val="center"/>
          </w:tcPr>
          <w:p w:rsidR="0082487B" w:rsidRDefault="003D197E" w:rsidP="003D197E">
            <w:pPr>
              <w:pStyle w:val="PargrafodaLista"/>
              <w:numPr>
                <w:ilvl w:val="0"/>
                <w:numId w:val="21"/>
              </w:numPr>
              <w:ind w:left="317" w:hanging="284"/>
              <w:rPr>
                <w:lang w:val="pt-BR"/>
              </w:rPr>
            </w:pPr>
            <w:r>
              <w:rPr>
                <w:lang w:val="pt-BR"/>
              </w:rPr>
              <w:t>Resultados avaliados</w:t>
            </w:r>
          </w:p>
          <w:p w:rsidR="003D197E" w:rsidRDefault="003D197E" w:rsidP="003D197E">
            <w:pPr>
              <w:pStyle w:val="PargrafodaLista"/>
              <w:numPr>
                <w:ilvl w:val="0"/>
                <w:numId w:val="21"/>
              </w:numPr>
              <w:ind w:left="317" w:hanging="284"/>
              <w:rPr>
                <w:lang w:val="pt-BR"/>
              </w:rPr>
            </w:pPr>
            <w:r>
              <w:rPr>
                <w:lang w:val="pt-BR"/>
              </w:rPr>
              <w:t>Regras de atuação do GT definidas</w:t>
            </w:r>
          </w:p>
        </w:tc>
      </w:tr>
      <w:tr w:rsidR="0082487B" w:rsidTr="003D197E">
        <w:tc>
          <w:tcPr>
            <w:tcW w:w="3936" w:type="dxa"/>
          </w:tcPr>
          <w:p w:rsidR="0082487B" w:rsidRPr="009F1D36" w:rsidRDefault="0082487B" w:rsidP="0082487B">
            <w:pPr>
              <w:pStyle w:val="PargrafodaLista"/>
              <w:numPr>
                <w:ilvl w:val="0"/>
                <w:numId w:val="11"/>
              </w:numPr>
              <w:spacing w:before="120" w:after="120"/>
              <w:ind w:left="284" w:hanging="284"/>
              <w:contextualSpacing w:val="0"/>
              <w:rPr>
                <w:lang w:val="pt-BR"/>
              </w:rPr>
            </w:pPr>
            <w:r w:rsidRPr="0082487B">
              <w:rPr>
                <w:lang w:val="pt-BR"/>
              </w:rPr>
              <w:t>Continuidade do trabalho em caráter permanente</w:t>
            </w:r>
          </w:p>
        </w:tc>
        <w:tc>
          <w:tcPr>
            <w:tcW w:w="4708" w:type="dxa"/>
            <w:vAlign w:val="center"/>
          </w:tcPr>
          <w:p w:rsidR="0082487B" w:rsidRDefault="003D197E" w:rsidP="003D197E">
            <w:pPr>
              <w:pStyle w:val="PargrafodaLista"/>
              <w:numPr>
                <w:ilvl w:val="0"/>
                <w:numId w:val="21"/>
              </w:numPr>
              <w:ind w:left="317" w:hanging="284"/>
              <w:rPr>
                <w:lang w:val="pt-BR"/>
              </w:rPr>
            </w:pPr>
            <w:r>
              <w:rPr>
                <w:lang w:val="pt-BR"/>
              </w:rPr>
              <w:t>GT operando “em regime”</w:t>
            </w:r>
          </w:p>
        </w:tc>
      </w:tr>
    </w:tbl>
    <w:p w:rsidR="0082487B" w:rsidRPr="00520961" w:rsidRDefault="0082487B" w:rsidP="00520961">
      <w:pPr>
        <w:spacing w:after="0"/>
        <w:rPr>
          <w:color w:val="FF0000"/>
          <w:sz w:val="2"/>
          <w:szCs w:val="2"/>
          <w:lang w:val="pt-BR"/>
        </w:rPr>
      </w:pPr>
    </w:p>
    <w:sectPr w:rsidR="0082487B" w:rsidRPr="00520961" w:rsidSect="0073316A">
      <w:footerReference w:type="default" r:id="rId8"/>
      <w:pgSz w:w="11906" w:h="16838" w:code="9"/>
      <w:pgMar w:top="1701" w:right="1701" w:bottom="1701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5CAF" w:rsidRDefault="00B05CAF" w:rsidP="00AB288B">
      <w:pPr>
        <w:spacing w:after="0" w:line="240" w:lineRule="auto"/>
      </w:pPr>
      <w:r>
        <w:separator/>
      </w:r>
    </w:p>
  </w:endnote>
  <w:endnote w:type="continuationSeparator" w:id="1">
    <w:p w:rsidR="00B05CAF" w:rsidRDefault="00B05CAF" w:rsidP="00AB28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yriad Pro Cond">
    <w:altName w:val="Myriad Pro Con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sz w:val="20"/>
        <w:szCs w:val="20"/>
      </w:rPr>
      <w:id w:val="-929034496"/>
      <w:docPartObj>
        <w:docPartGallery w:val="Page Numbers (Bottom of Page)"/>
        <w:docPartUnique/>
      </w:docPartObj>
    </w:sdtPr>
    <w:sdtContent>
      <w:p w:rsidR="00941C95" w:rsidRPr="00AB288B" w:rsidRDefault="00941C95" w:rsidP="005A12CE">
        <w:pPr>
          <w:pStyle w:val="Rodap"/>
          <w:jc w:val="right"/>
          <w:rPr>
            <w:b/>
            <w:sz w:val="20"/>
            <w:szCs w:val="20"/>
          </w:rPr>
        </w:pPr>
        <w:r w:rsidRPr="00AB288B">
          <w:rPr>
            <w:b/>
            <w:sz w:val="20"/>
            <w:szCs w:val="20"/>
          </w:rPr>
          <w:t xml:space="preserve">- </w:t>
        </w:r>
        <w:r w:rsidR="00551E07" w:rsidRPr="00AB288B">
          <w:rPr>
            <w:b/>
            <w:sz w:val="20"/>
            <w:szCs w:val="20"/>
          </w:rPr>
          <w:fldChar w:fldCharType="begin"/>
        </w:r>
        <w:r w:rsidRPr="00AB288B">
          <w:rPr>
            <w:b/>
            <w:sz w:val="20"/>
            <w:szCs w:val="20"/>
          </w:rPr>
          <w:instrText>PAGE   \* MERGEFORMAT</w:instrText>
        </w:r>
        <w:r w:rsidR="00551E07" w:rsidRPr="00AB288B">
          <w:rPr>
            <w:b/>
            <w:sz w:val="20"/>
            <w:szCs w:val="20"/>
          </w:rPr>
          <w:fldChar w:fldCharType="separate"/>
        </w:r>
        <w:r w:rsidR="008663B0" w:rsidRPr="008663B0">
          <w:rPr>
            <w:b/>
            <w:noProof/>
            <w:sz w:val="20"/>
            <w:szCs w:val="20"/>
            <w:lang w:val="pt-BR"/>
          </w:rPr>
          <w:t>18</w:t>
        </w:r>
        <w:r w:rsidR="00551E07" w:rsidRPr="00AB288B">
          <w:rPr>
            <w:b/>
            <w:sz w:val="20"/>
            <w:szCs w:val="20"/>
          </w:rPr>
          <w:fldChar w:fldCharType="end"/>
        </w:r>
        <w:r w:rsidRPr="00AB288B">
          <w:rPr>
            <w:b/>
            <w:sz w:val="20"/>
            <w:szCs w:val="20"/>
          </w:rPr>
          <w:t xml:space="preserve"> -</w:t>
        </w:r>
      </w:p>
    </w:sdtContent>
  </w:sdt>
  <w:p w:rsidR="00941C95" w:rsidRDefault="00941C95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5CAF" w:rsidRDefault="00B05CAF" w:rsidP="00AB288B">
      <w:pPr>
        <w:spacing w:after="0" w:line="240" w:lineRule="auto"/>
      </w:pPr>
      <w:r>
        <w:separator/>
      </w:r>
    </w:p>
  </w:footnote>
  <w:footnote w:type="continuationSeparator" w:id="1">
    <w:p w:rsidR="00B05CAF" w:rsidRDefault="00B05CAF" w:rsidP="00AB288B">
      <w:pPr>
        <w:spacing w:after="0" w:line="240" w:lineRule="auto"/>
      </w:pPr>
      <w:r>
        <w:continuationSeparator/>
      </w:r>
    </w:p>
  </w:footnote>
  <w:footnote w:id="2">
    <w:p w:rsidR="00941C95" w:rsidRPr="00A819D4" w:rsidRDefault="00941C95" w:rsidP="00A819D4">
      <w:pPr>
        <w:pStyle w:val="Textodenotaderodap"/>
        <w:ind w:left="142" w:hanging="142"/>
        <w:rPr>
          <w:lang w:val="pt-BR"/>
        </w:rPr>
      </w:pPr>
      <w:r w:rsidRPr="00A819D4">
        <w:rPr>
          <w:rStyle w:val="Refdenotaderodap"/>
          <w:lang w:val="pt-BR"/>
        </w:rPr>
        <w:footnoteRef/>
      </w:r>
      <w:r w:rsidRPr="00A819D4">
        <w:rPr>
          <w:lang w:val="pt-BR"/>
        </w:rPr>
        <w:t xml:space="preserve"> Sugestões para a estruturação e realização dessas reuniões são abordadas no relatório do Consultor Maurílio Engel sobre Gestão de Ativos.  </w:t>
      </w:r>
    </w:p>
  </w:footnote>
  <w:footnote w:id="3">
    <w:p w:rsidR="00941C95" w:rsidRPr="00A819D4" w:rsidRDefault="00941C95" w:rsidP="00A819D4">
      <w:pPr>
        <w:pStyle w:val="Textodenotaderodap"/>
        <w:ind w:left="142" w:hanging="142"/>
      </w:pPr>
      <w:r w:rsidRPr="00A819D4">
        <w:rPr>
          <w:rStyle w:val="Refdenotaderodap"/>
          <w:lang w:val="pt-BR"/>
        </w:rPr>
        <w:footnoteRef/>
      </w:r>
      <w:r w:rsidRPr="00A819D4">
        <w:rPr>
          <w:lang w:val="pt-BR"/>
        </w:rPr>
        <w:t xml:space="preserve"> As diretrizes e orientações para o desenvolvimento e implantação da “Sala de Situação” são abordadas no relatório do consultor Vitor Pinto sobre Planejamento e Processos.</w:t>
      </w:r>
    </w:p>
  </w:footnote>
  <w:footnote w:id="4">
    <w:p w:rsidR="00941C95" w:rsidRPr="00E000E1" w:rsidRDefault="00941C95" w:rsidP="00E000E1">
      <w:pPr>
        <w:pStyle w:val="Textodenotaderodap"/>
        <w:ind w:left="142" w:hanging="142"/>
        <w:rPr>
          <w:lang w:val="pt-BR"/>
        </w:rPr>
      </w:pPr>
      <w:r w:rsidRPr="00E000E1">
        <w:rPr>
          <w:rStyle w:val="Refdenotaderodap"/>
          <w:lang w:val="pt-BR"/>
        </w:rPr>
        <w:footnoteRef/>
      </w:r>
      <w:r w:rsidRPr="00E000E1">
        <w:rPr>
          <w:lang w:val="pt-BR"/>
        </w:rPr>
        <w:t xml:space="preserve"> Sugestões para a estruturação e realização dessas reuniões s</w:t>
      </w:r>
      <w:r>
        <w:rPr>
          <w:lang w:val="pt-BR"/>
        </w:rPr>
        <w:t xml:space="preserve">ão abordadas no </w:t>
      </w:r>
      <w:r w:rsidRPr="00E000E1">
        <w:rPr>
          <w:lang w:val="pt-BR"/>
        </w:rPr>
        <w:t xml:space="preserve">relatório do Consultor Maurílio Engel sobre Gestão de Ativos.  </w:t>
      </w:r>
    </w:p>
  </w:footnote>
  <w:footnote w:id="5">
    <w:p w:rsidR="00941C95" w:rsidRPr="005A12CE" w:rsidRDefault="00941C95" w:rsidP="00E000E1">
      <w:pPr>
        <w:pStyle w:val="Textodenotaderodap"/>
        <w:spacing w:before="120"/>
        <w:ind w:left="142" w:hanging="142"/>
        <w:rPr>
          <w:lang w:val="pt-BR"/>
        </w:rPr>
      </w:pPr>
      <w:r w:rsidRPr="00E000E1">
        <w:rPr>
          <w:rStyle w:val="Refdenotaderodap"/>
          <w:lang w:val="pt-BR"/>
        </w:rPr>
        <w:footnoteRef/>
      </w:r>
      <w:r w:rsidRPr="00E000E1">
        <w:rPr>
          <w:lang w:val="pt-BR"/>
        </w:rPr>
        <w:t xml:space="preserve"> As diretrizes e orientações para o desenvolvimento e implantação da “Sala de Situação” são abordadas no relatório do consultor Vitor Pinto sobre Planejamento e Processos.</w:t>
      </w:r>
    </w:p>
  </w:footnote>
  <w:footnote w:id="6">
    <w:p w:rsidR="00941C95" w:rsidRPr="00451E80" w:rsidRDefault="00941C95" w:rsidP="001A526B">
      <w:pPr>
        <w:pStyle w:val="Textodenotaderodap"/>
        <w:ind w:left="142" w:hanging="142"/>
        <w:jc w:val="both"/>
        <w:rPr>
          <w:lang w:val="pt-BR"/>
        </w:rPr>
      </w:pPr>
      <w:r w:rsidRPr="00451E80">
        <w:rPr>
          <w:rStyle w:val="Refdenotaderodap"/>
          <w:lang w:val="pt-BR"/>
        </w:rPr>
        <w:footnoteRef/>
      </w:r>
      <w:r w:rsidRPr="00451E80">
        <w:rPr>
          <w:lang w:val="pt-BR"/>
        </w:rPr>
        <w:t xml:space="preserve"> É importante </w:t>
      </w:r>
      <w:r>
        <w:rPr>
          <w:lang w:val="pt-BR"/>
        </w:rPr>
        <w:t>considerar</w:t>
      </w:r>
      <w:r w:rsidRPr="00451E80">
        <w:rPr>
          <w:lang w:val="pt-BR"/>
        </w:rPr>
        <w:t xml:space="preserve"> que se trata de um projeto </w:t>
      </w:r>
      <w:r>
        <w:rPr>
          <w:lang w:val="pt-BR"/>
        </w:rPr>
        <w:t>bastante</w:t>
      </w:r>
      <w:r w:rsidRPr="00451E80">
        <w:rPr>
          <w:lang w:val="pt-BR"/>
        </w:rPr>
        <w:t xml:space="preserve"> complex</w:t>
      </w:r>
      <w:r>
        <w:rPr>
          <w:lang w:val="pt-BR"/>
        </w:rPr>
        <w:t>o</w:t>
      </w:r>
      <w:r w:rsidRPr="00451E80">
        <w:rPr>
          <w:lang w:val="pt-BR"/>
        </w:rPr>
        <w:t xml:space="preserve">, e que o programa de trabalho sintetizado pelo cronograma acima – coincidente com o prazo de implantação do IDF – diz respeito apenas à sua fase inicial. </w:t>
      </w:r>
      <w:r>
        <w:rPr>
          <w:lang w:val="pt-BR"/>
        </w:rPr>
        <w:t>Decorrido esse período inicial, n</w:t>
      </w:r>
      <w:r w:rsidRPr="00451E80">
        <w:rPr>
          <w:lang w:val="pt-BR"/>
        </w:rPr>
        <w:t xml:space="preserve">ovas funções, processos de trabalho e produtos deverão ir sendo adicionados </w:t>
      </w:r>
      <w:r>
        <w:rPr>
          <w:lang w:val="pt-BR"/>
        </w:rPr>
        <w:t xml:space="preserve">de modo incremental </w:t>
      </w:r>
      <w:r w:rsidRPr="00451E80">
        <w:rPr>
          <w:lang w:val="pt-BR"/>
        </w:rPr>
        <w:t>ao escopo de trabalho do Núcleo</w:t>
      </w:r>
      <w:r>
        <w:rPr>
          <w:lang w:val="pt-BR"/>
        </w:rPr>
        <w:t>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A4301"/>
    <w:multiLevelType w:val="hybridMultilevel"/>
    <w:tmpl w:val="9F2CEF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886F64"/>
    <w:multiLevelType w:val="multilevel"/>
    <w:tmpl w:val="2E68BE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89151DB"/>
    <w:multiLevelType w:val="hybridMultilevel"/>
    <w:tmpl w:val="5BB0F4C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E5456"/>
    <w:multiLevelType w:val="hybridMultilevel"/>
    <w:tmpl w:val="52EECC4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DF1749"/>
    <w:multiLevelType w:val="hybridMultilevel"/>
    <w:tmpl w:val="A300A278"/>
    <w:lvl w:ilvl="0" w:tplc="D7907114"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126DBE"/>
    <w:multiLevelType w:val="hybridMultilevel"/>
    <w:tmpl w:val="AD02B27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CD5F3C"/>
    <w:multiLevelType w:val="hybridMultilevel"/>
    <w:tmpl w:val="A57E3AB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9012CC"/>
    <w:multiLevelType w:val="hybridMultilevel"/>
    <w:tmpl w:val="7EC2707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98778D"/>
    <w:multiLevelType w:val="hybridMultilevel"/>
    <w:tmpl w:val="08BC8204"/>
    <w:lvl w:ilvl="0" w:tplc="F416AF56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2B661BF"/>
    <w:multiLevelType w:val="hybridMultilevel"/>
    <w:tmpl w:val="5B26303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820645"/>
    <w:multiLevelType w:val="hybridMultilevel"/>
    <w:tmpl w:val="3ED24BB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6432AC"/>
    <w:multiLevelType w:val="hybridMultilevel"/>
    <w:tmpl w:val="5BB0F4C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0A3658"/>
    <w:multiLevelType w:val="hybridMultilevel"/>
    <w:tmpl w:val="1AF6B9E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035521"/>
    <w:multiLevelType w:val="hybridMultilevel"/>
    <w:tmpl w:val="5458391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CD6323"/>
    <w:multiLevelType w:val="hybridMultilevel"/>
    <w:tmpl w:val="F8E0598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384F9B"/>
    <w:multiLevelType w:val="hybridMultilevel"/>
    <w:tmpl w:val="4206757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2E7AB6"/>
    <w:multiLevelType w:val="hybridMultilevel"/>
    <w:tmpl w:val="E036FCA0"/>
    <w:lvl w:ilvl="0" w:tplc="97C01FF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color w:val="000000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E36A38"/>
    <w:multiLevelType w:val="hybridMultilevel"/>
    <w:tmpl w:val="5BB0F4C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0E1B27"/>
    <w:multiLevelType w:val="hybridMultilevel"/>
    <w:tmpl w:val="A25E990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2C1D97"/>
    <w:multiLevelType w:val="hybridMultilevel"/>
    <w:tmpl w:val="ECE6B7BE"/>
    <w:lvl w:ilvl="0" w:tplc="772A093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color w:val="000000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442E91"/>
    <w:multiLevelType w:val="hybridMultilevel"/>
    <w:tmpl w:val="3AC285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8A35E9"/>
    <w:multiLevelType w:val="hybridMultilevel"/>
    <w:tmpl w:val="ABEE469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90A758">
      <w:numFmt w:val="bullet"/>
      <w:lvlText w:val="•"/>
      <w:lvlJc w:val="left"/>
      <w:pPr>
        <w:ind w:left="1785" w:hanging="705"/>
      </w:pPr>
      <w:rPr>
        <w:rFonts w:ascii="Calibri" w:eastAsiaTheme="minorHAnsi" w:hAnsi="Calibri" w:cs="Myriad Pro Cond" w:hint="default"/>
        <w:b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5A3A9A"/>
    <w:multiLevelType w:val="hybridMultilevel"/>
    <w:tmpl w:val="D5B8A77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1D0DB4"/>
    <w:multiLevelType w:val="hybridMultilevel"/>
    <w:tmpl w:val="8E20F842"/>
    <w:lvl w:ilvl="0" w:tplc="E6AE50E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99D5F7F"/>
    <w:multiLevelType w:val="hybridMultilevel"/>
    <w:tmpl w:val="86BC556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9F908CE"/>
    <w:multiLevelType w:val="hybridMultilevel"/>
    <w:tmpl w:val="F698C30C"/>
    <w:lvl w:ilvl="0" w:tplc="872E5B2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color w:val="000000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"/>
  </w:num>
  <w:num w:numId="3">
    <w:abstractNumId w:val="5"/>
  </w:num>
  <w:num w:numId="4">
    <w:abstractNumId w:val="6"/>
  </w:num>
  <w:num w:numId="5">
    <w:abstractNumId w:val="23"/>
  </w:num>
  <w:num w:numId="6">
    <w:abstractNumId w:val="18"/>
  </w:num>
  <w:num w:numId="7">
    <w:abstractNumId w:val="12"/>
  </w:num>
  <w:num w:numId="8">
    <w:abstractNumId w:val="17"/>
  </w:num>
  <w:num w:numId="9">
    <w:abstractNumId w:val="10"/>
  </w:num>
  <w:num w:numId="10">
    <w:abstractNumId w:val="25"/>
  </w:num>
  <w:num w:numId="11">
    <w:abstractNumId w:val="2"/>
  </w:num>
  <w:num w:numId="12">
    <w:abstractNumId w:val="13"/>
  </w:num>
  <w:num w:numId="13">
    <w:abstractNumId w:val="19"/>
  </w:num>
  <w:num w:numId="14">
    <w:abstractNumId w:val="11"/>
  </w:num>
  <w:num w:numId="15">
    <w:abstractNumId w:val="7"/>
  </w:num>
  <w:num w:numId="16">
    <w:abstractNumId w:val="3"/>
  </w:num>
  <w:num w:numId="17">
    <w:abstractNumId w:val="15"/>
  </w:num>
  <w:num w:numId="18">
    <w:abstractNumId w:val="16"/>
  </w:num>
  <w:num w:numId="19">
    <w:abstractNumId w:val="8"/>
  </w:num>
  <w:num w:numId="20">
    <w:abstractNumId w:val="14"/>
  </w:num>
  <w:num w:numId="21">
    <w:abstractNumId w:val="24"/>
  </w:num>
  <w:num w:numId="22">
    <w:abstractNumId w:val="0"/>
  </w:num>
  <w:num w:numId="23">
    <w:abstractNumId w:val="4"/>
  </w:num>
  <w:num w:numId="24">
    <w:abstractNumId w:val="9"/>
  </w:num>
  <w:num w:numId="25">
    <w:abstractNumId w:val="22"/>
  </w:num>
  <w:num w:numId="2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E24D6D"/>
    <w:rsid w:val="000067EE"/>
    <w:rsid w:val="00007126"/>
    <w:rsid w:val="000F4B4D"/>
    <w:rsid w:val="0012636F"/>
    <w:rsid w:val="001534F6"/>
    <w:rsid w:val="001A526B"/>
    <w:rsid w:val="002016F3"/>
    <w:rsid w:val="002048B7"/>
    <w:rsid w:val="002652F8"/>
    <w:rsid w:val="002C4010"/>
    <w:rsid w:val="002D4C7B"/>
    <w:rsid w:val="003717EA"/>
    <w:rsid w:val="003C26DE"/>
    <w:rsid w:val="003D197E"/>
    <w:rsid w:val="004035CF"/>
    <w:rsid w:val="0041746C"/>
    <w:rsid w:val="00451E80"/>
    <w:rsid w:val="00452A21"/>
    <w:rsid w:val="00487C04"/>
    <w:rsid w:val="004A2257"/>
    <w:rsid w:val="004A4653"/>
    <w:rsid w:val="004C2DF6"/>
    <w:rsid w:val="004E4F5B"/>
    <w:rsid w:val="00516EDF"/>
    <w:rsid w:val="00520961"/>
    <w:rsid w:val="00551E07"/>
    <w:rsid w:val="00591759"/>
    <w:rsid w:val="005A12CE"/>
    <w:rsid w:val="005A33C1"/>
    <w:rsid w:val="005B4CE5"/>
    <w:rsid w:val="005C2E3F"/>
    <w:rsid w:val="006643B5"/>
    <w:rsid w:val="006E3FA7"/>
    <w:rsid w:val="006E74C3"/>
    <w:rsid w:val="006F1BF3"/>
    <w:rsid w:val="00727751"/>
    <w:rsid w:val="0073316A"/>
    <w:rsid w:val="00766D6A"/>
    <w:rsid w:val="007E1642"/>
    <w:rsid w:val="0082487B"/>
    <w:rsid w:val="008663B0"/>
    <w:rsid w:val="008B7B7B"/>
    <w:rsid w:val="00941C95"/>
    <w:rsid w:val="00986158"/>
    <w:rsid w:val="009B05EF"/>
    <w:rsid w:val="009F1D36"/>
    <w:rsid w:val="00A04A2C"/>
    <w:rsid w:val="00A0704D"/>
    <w:rsid w:val="00A11C20"/>
    <w:rsid w:val="00A121B8"/>
    <w:rsid w:val="00A1287C"/>
    <w:rsid w:val="00A6789C"/>
    <w:rsid w:val="00A819D4"/>
    <w:rsid w:val="00A852EE"/>
    <w:rsid w:val="00AA2D3A"/>
    <w:rsid w:val="00AB1664"/>
    <w:rsid w:val="00AB288B"/>
    <w:rsid w:val="00AC40C3"/>
    <w:rsid w:val="00AC61FE"/>
    <w:rsid w:val="00B05CAF"/>
    <w:rsid w:val="00B06D40"/>
    <w:rsid w:val="00B07973"/>
    <w:rsid w:val="00B36F6E"/>
    <w:rsid w:val="00B80F5E"/>
    <w:rsid w:val="00B82806"/>
    <w:rsid w:val="00B92EA2"/>
    <w:rsid w:val="00BD5740"/>
    <w:rsid w:val="00BF2BF9"/>
    <w:rsid w:val="00C402BA"/>
    <w:rsid w:val="00C51F27"/>
    <w:rsid w:val="00C86786"/>
    <w:rsid w:val="00CE55DB"/>
    <w:rsid w:val="00DC6D29"/>
    <w:rsid w:val="00DE4A34"/>
    <w:rsid w:val="00E000E1"/>
    <w:rsid w:val="00E24D6D"/>
    <w:rsid w:val="00E6489D"/>
    <w:rsid w:val="00E6569B"/>
    <w:rsid w:val="00E674D7"/>
    <w:rsid w:val="00E81946"/>
    <w:rsid w:val="00ED4403"/>
    <w:rsid w:val="00F540AF"/>
    <w:rsid w:val="00F82EE1"/>
    <w:rsid w:val="00FA00E6"/>
    <w:rsid w:val="00FD62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D6D"/>
    <w:rPr>
      <w:lang w:val="es-A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hps">
    <w:name w:val="hps"/>
    <w:basedOn w:val="Fontepargpadro"/>
    <w:rsid w:val="00E24D6D"/>
  </w:style>
  <w:style w:type="paragraph" w:styleId="PargrafodaLista">
    <w:name w:val="List Paragraph"/>
    <w:aliases w:val="Celula,Parágrafo Padrão Simples"/>
    <w:basedOn w:val="Normal"/>
    <w:link w:val="PargrafodaListaChar"/>
    <w:uiPriority w:val="34"/>
    <w:qFormat/>
    <w:rsid w:val="00E24D6D"/>
    <w:pPr>
      <w:ind w:left="720"/>
      <w:contextualSpacing/>
    </w:pPr>
  </w:style>
  <w:style w:type="character" w:customStyle="1" w:styleId="PargrafodaListaChar">
    <w:name w:val="Parágrafo da Lista Char"/>
    <w:aliases w:val="Celula Char,Parágrafo Padrão Simples Char"/>
    <w:basedOn w:val="Fontepargpadro"/>
    <w:link w:val="PargrafodaLista"/>
    <w:uiPriority w:val="34"/>
    <w:locked/>
    <w:rsid w:val="00E24D6D"/>
    <w:rPr>
      <w:lang w:val="es-AR"/>
    </w:rPr>
  </w:style>
  <w:style w:type="paragraph" w:styleId="Cabealho">
    <w:name w:val="header"/>
    <w:basedOn w:val="Normal"/>
    <w:link w:val="CabealhoChar"/>
    <w:uiPriority w:val="99"/>
    <w:unhideWhenUsed/>
    <w:rsid w:val="00AB288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B288B"/>
    <w:rPr>
      <w:lang w:val="es-AR"/>
    </w:rPr>
  </w:style>
  <w:style w:type="paragraph" w:styleId="Rodap">
    <w:name w:val="footer"/>
    <w:basedOn w:val="Normal"/>
    <w:link w:val="RodapChar"/>
    <w:uiPriority w:val="99"/>
    <w:unhideWhenUsed/>
    <w:rsid w:val="00AB288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B288B"/>
    <w:rPr>
      <w:lang w:val="es-AR"/>
    </w:rPr>
  </w:style>
  <w:style w:type="paragraph" w:customStyle="1" w:styleId="Pa1">
    <w:name w:val="Pa1"/>
    <w:basedOn w:val="Normal"/>
    <w:next w:val="Normal"/>
    <w:uiPriority w:val="99"/>
    <w:rsid w:val="009F1D36"/>
    <w:pPr>
      <w:autoSpaceDE w:val="0"/>
      <w:autoSpaceDN w:val="0"/>
      <w:adjustRightInd w:val="0"/>
      <w:spacing w:after="0" w:line="241" w:lineRule="atLeast"/>
    </w:pPr>
    <w:rPr>
      <w:rFonts w:ascii="Myriad Pro Cond" w:hAnsi="Myriad Pro Cond"/>
      <w:sz w:val="24"/>
      <w:szCs w:val="24"/>
    </w:rPr>
  </w:style>
  <w:style w:type="table" w:styleId="Tabelacomgrade">
    <w:name w:val="Table Grid"/>
    <w:basedOn w:val="Tabelanormal"/>
    <w:uiPriority w:val="59"/>
    <w:rsid w:val="009F1D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5A12C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5A12CE"/>
    <w:rPr>
      <w:sz w:val="20"/>
      <w:szCs w:val="20"/>
      <w:lang w:val="es-AR"/>
    </w:rPr>
  </w:style>
  <w:style w:type="character" w:styleId="Refdenotaderodap">
    <w:name w:val="footnote reference"/>
    <w:basedOn w:val="Fontepargpadro"/>
    <w:uiPriority w:val="99"/>
    <w:semiHidden/>
    <w:unhideWhenUsed/>
    <w:rsid w:val="005A12C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D6D"/>
    <w:rPr>
      <w:lang w:val="es-A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hps">
    <w:name w:val="hps"/>
    <w:basedOn w:val="Fontepargpadro"/>
    <w:rsid w:val="00E24D6D"/>
  </w:style>
  <w:style w:type="paragraph" w:styleId="PargrafodaLista">
    <w:name w:val="List Paragraph"/>
    <w:aliases w:val="Celula,Parágrafo Padrão Simples"/>
    <w:basedOn w:val="Normal"/>
    <w:link w:val="PargrafodaListaChar"/>
    <w:uiPriority w:val="34"/>
    <w:qFormat/>
    <w:rsid w:val="00E24D6D"/>
    <w:pPr>
      <w:ind w:left="720"/>
      <w:contextualSpacing/>
    </w:pPr>
  </w:style>
  <w:style w:type="character" w:customStyle="1" w:styleId="PargrafodaListaChar">
    <w:name w:val="Parágrafo da Lista Char"/>
    <w:aliases w:val="Celula Char,Parágrafo Padrão Simples Char"/>
    <w:basedOn w:val="Fontepargpadro"/>
    <w:link w:val="PargrafodaLista"/>
    <w:uiPriority w:val="34"/>
    <w:locked/>
    <w:rsid w:val="00E24D6D"/>
    <w:rPr>
      <w:lang w:val="es-AR"/>
    </w:rPr>
  </w:style>
  <w:style w:type="paragraph" w:styleId="Cabealho">
    <w:name w:val="header"/>
    <w:basedOn w:val="Normal"/>
    <w:link w:val="CabealhoChar"/>
    <w:uiPriority w:val="99"/>
    <w:unhideWhenUsed/>
    <w:rsid w:val="00AB288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B288B"/>
    <w:rPr>
      <w:lang w:val="es-AR"/>
    </w:rPr>
  </w:style>
  <w:style w:type="paragraph" w:styleId="Rodap">
    <w:name w:val="footer"/>
    <w:basedOn w:val="Normal"/>
    <w:link w:val="RodapChar"/>
    <w:uiPriority w:val="99"/>
    <w:unhideWhenUsed/>
    <w:rsid w:val="00AB288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B288B"/>
    <w:rPr>
      <w:lang w:val="es-AR"/>
    </w:rPr>
  </w:style>
  <w:style w:type="paragraph" w:customStyle="1" w:styleId="Pa1">
    <w:name w:val="Pa1"/>
    <w:basedOn w:val="Normal"/>
    <w:next w:val="Normal"/>
    <w:uiPriority w:val="99"/>
    <w:rsid w:val="009F1D36"/>
    <w:pPr>
      <w:autoSpaceDE w:val="0"/>
      <w:autoSpaceDN w:val="0"/>
      <w:adjustRightInd w:val="0"/>
      <w:spacing w:after="0" w:line="241" w:lineRule="atLeast"/>
    </w:pPr>
    <w:rPr>
      <w:rFonts w:ascii="Myriad Pro Cond" w:hAnsi="Myriad Pro Cond"/>
      <w:sz w:val="24"/>
      <w:szCs w:val="24"/>
    </w:rPr>
  </w:style>
  <w:style w:type="table" w:styleId="Tabelacomgrade">
    <w:name w:val="Table Grid"/>
    <w:basedOn w:val="Tabelanormal"/>
    <w:uiPriority w:val="59"/>
    <w:rsid w:val="009F1D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5A12C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5A12CE"/>
    <w:rPr>
      <w:sz w:val="20"/>
      <w:szCs w:val="20"/>
      <w:lang w:val="es-AR"/>
    </w:rPr>
  </w:style>
  <w:style w:type="character" w:styleId="Refdenotaderodap">
    <w:name w:val="footnote reference"/>
    <w:basedOn w:val="Fontepargpadro"/>
    <w:uiPriority w:val="99"/>
    <w:semiHidden/>
    <w:unhideWhenUsed/>
    <w:rsid w:val="005A12C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7513B4-FC20-495E-9BD4-513FA762F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4209</Words>
  <Characters>22729</Characters>
  <Application>Microsoft Office Word</Application>
  <DocSecurity>0</DocSecurity>
  <Lines>189</Lines>
  <Paragraphs>53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CPCS</cp:lastModifiedBy>
  <cp:revision>2</cp:revision>
  <cp:lastPrinted>2014-06-03T14:50:00Z</cp:lastPrinted>
  <dcterms:created xsi:type="dcterms:W3CDTF">2014-07-04T13:05:00Z</dcterms:created>
  <dcterms:modified xsi:type="dcterms:W3CDTF">2014-07-04T13:05:00Z</dcterms:modified>
</cp:coreProperties>
</file>